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FD9" w:rsidRDefault="00526FD9" w:rsidP="00526FD9">
      <w:pPr>
        <w:pStyle w:val="Nagwek1"/>
        <w:spacing w:before="0"/>
        <w:rPr>
          <w:rFonts w:ascii="Century Gothic" w:hAnsi="Century Gothic"/>
          <w:color w:val="auto"/>
          <w:sz w:val="24"/>
          <w:szCs w:val="24"/>
        </w:rPr>
      </w:pPr>
      <w:r>
        <w:rPr>
          <w:rFonts w:ascii="Century Gothic" w:hAnsi="Century Gothic"/>
          <w:color w:val="auto"/>
          <w:sz w:val="24"/>
          <w:szCs w:val="24"/>
        </w:rPr>
        <w:t xml:space="preserve">Załącznik nr 5 do </w:t>
      </w:r>
      <w:r w:rsidR="00EA4A48">
        <w:rPr>
          <w:rFonts w:ascii="Century Gothic" w:hAnsi="Century Gothic"/>
          <w:color w:val="auto"/>
          <w:sz w:val="24"/>
          <w:szCs w:val="24"/>
        </w:rPr>
        <w:t>ogłoszenia o naborze wniosków 6P</w:t>
      </w:r>
      <w:r>
        <w:rPr>
          <w:rFonts w:ascii="Century Gothic" w:hAnsi="Century Gothic"/>
          <w:color w:val="auto"/>
          <w:sz w:val="24"/>
          <w:szCs w:val="24"/>
        </w:rPr>
        <w:t>/2019</w:t>
      </w:r>
    </w:p>
    <w:p w:rsidR="000E1098" w:rsidRDefault="000E1098" w:rsidP="005B2FC8">
      <w:pPr>
        <w:pStyle w:val="Nagwek1"/>
        <w:spacing w:before="0"/>
        <w:rPr>
          <w:rFonts w:ascii="Century Gothic" w:hAnsi="Century Gothic"/>
          <w:color w:val="auto"/>
          <w:sz w:val="24"/>
          <w:szCs w:val="24"/>
        </w:rPr>
      </w:pPr>
    </w:p>
    <w:p w:rsidR="000E1098" w:rsidRDefault="000E1098" w:rsidP="005B2FC8">
      <w:pPr>
        <w:pStyle w:val="Nagwek1"/>
        <w:spacing w:before="0"/>
        <w:rPr>
          <w:rFonts w:ascii="Century Gothic" w:hAnsi="Century Gothic"/>
          <w:color w:val="auto"/>
          <w:sz w:val="24"/>
          <w:szCs w:val="24"/>
        </w:rPr>
      </w:pPr>
    </w:p>
    <w:p w:rsidR="000E1098" w:rsidRDefault="000E1098" w:rsidP="005B2FC8">
      <w:pPr>
        <w:pStyle w:val="Nagwek1"/>
        <w:spacing w:before="0"/>
        <w:rPr>
          <w:rFonts w:ascii="Century Gothic" w:hAnsi="Century Gothic"/>
          <w:color w:val="auto"/>
          <w:sz w:val="24"/>
          <w:szCs w:val="24"/>
        </w:rPr>
      </w:pPr>
    </w:p>
    <w:p w:rsidR="001E6230" w:rsidRPr="001E6230" w:rsidRDefault="001E6230" w:rsidP="005B2FC8">
      <w:pPr>
        <w:pStyle w:val="Nagwek1"/>
        <w:spacing w:before="0"/>
      </w:pPr>
      <w:r w:rsidRPr="00FF0C56">
        <w:rPr>
          <w:rFonts w:ascii="Century Gothic" w:hAnsi="Century Gothic"/>
          <w:color w:val="auto"/>
          <w:sz w:val="24"/>
          <w:szCs w:val="24"/>
        </w:rPr>
        <w:t xml:space="preserve">Załącznik nr </w:t>
      </w:r>
      <w:r w:rsidR="005B2FC8">
        <w:rPr>
          <w:rFonts w:ascii="Century Gothic" w:hAnsi="Century Gothic"/>
          <w:color w:val="auto"/>
          <w:sz w:val="24"/>
          <w:szCs w:val="24"/>
        </w:rPr>
        <w:t>5 do Umowy Ramowej nr</w:t>
      </w:r>
      <w:r w:rsidR="00806B0A">
        <w:rPr>
          <w:rFonts w:ascii="Century Gothic" w:hAnsi="Century Gothic"/>
          <w:color w:val="auto"/>
          <w:sz w:val="24"/>
          <w:szCs w:val="24"/>
        </w:rPr>
        <w:t xml:space="preserve"> 00020-6933-UM0210020/15</w:t>
      </w:r>
    </w:p>
    <w:p w:rsidR="001E6230" w:rsidRPr="00FF0C56" w:rsidRDefault="001E6230" w:rsidP="001E6230">
      <w:pPr>
        <w:pStyle w:val="Nagwek1"/>
        <w:jc w:val="center"/>
        <w:rPr>
          <w:b w:val="0"/>
          <w:color w:val="auto"/>
          <w:sz w:val="20"/>
          <w:szCs w:val="20"/>
          <w:u w:val="single"/>
        </w:rPr>
      </w:pPr>
      <w:r w:rsidRPr="00FF0C56">
        <w:rPr>
          <w:b w:val="0"/>
          <w:color w:val="auto"/>
          <w:sz w:val="20"/>
          <w:szCs w:val="20"/>
          <w:u w:val="single"/>
        </w:rPr>
        <w:t>PROCEDURA USTALANIA KRYTERIÓW WYBORU OPERACJI I ICH ZMIANY</w:t>
      </w:r>
    </w:p>
    <w:p w:rsidR="001E6230" w:rsidRPr="00FF0C56" w:rsidRDefault="001E6230" w:rsidP="001E6230">
      <w:pPr>
        <w:rPr>
          <w:sz w:val="20"/>
          <w:szCs w:val="20"/>
        </w:rPr>
      </w:pPr>
    </w:p>
    <w:p w:rsidR="001E6230" w:rsidRPr="00FF0C56" w:rsidRDefault="001E6230" w:rsidP="001E6230">
      <w:pPr>
        <w:pStyle w:val="Nagwek2"/>
        <w:rPr>
          <w:color w:val="auto"/>
          <w:sz w:val="20"/>
          <w:szCs w:val="20"/>
        </w:rPr>
      </w:pPr>
      <w:r w:rsidRPr="00FF0C56">
        <w:rPr>
          <w:color w:val="auto"/>
          <w:sz w:val="20"/>
          <w:szCs w:val="20"/>
        </w:rPr>
        <w:t>I. CEL PROCEDURY:</w:t>
      </w:r>
    </w:p>
    <w:p w:rsidR="001E6230" w:rsidRPr="00FF0C56" w:rsidRDefault="001E6230" w:rsidP="001E6230">
      <w:pPr>
        <w:rPr>
          <w:sz w:val="20"/>
          <w:szCs w:val="20"/>
        </w:rPr>
      </w:pPr>
    </w:p>
    <w:p w:rsidR="001E6230" w:rsidRPr="00FF0C56" w:rsidRDefault="001E6230" w:rsidP="001E6230">
      <w:pPr>
        <w:jc w:val="center"/>
        <w:rPr>
          <w:rFonts w:ascii="Century Gothic" w:hAnsi="Century Gothic"/>
          <w:sz w:val="20"/>
          <w:szCs w:val="20"/>
        </w:rPr>
      </w:pPr>
      <w:r w:rsidRPr="00FF0C56">
        <w:rPr>
          <w:rFonts w:ascii="Century Gothic" w:hAnsi="Century Gothic"/>
          <w:sz w:val="20"/>
          <w:szCs w:val="20"/>
        </w:rPr>
        <w:t>§ 1</w:t>
      </w:r>
    </w:p>
    <w:p w:rsidR="001E6230" w:rsidRPr="00FF0C56" w:rsidRDefault="001E6230" w:rsidP="001E6230">
      <w:pPr>
        <w:spacing w:after="0"/>
        <w:jc w:val="both"/>
        <w:rPr>
          <w:rFonts w:ascii="Century Gothic" w:hAnsi="Century Gothic"/>
          <w:sz w:val="20"/>
          <w:szCs w:val="20"/>
        </w:rPr>
      </w:pPr>
      <w:r w:rsidRPr="00FF0C56">
        <w:rPr>
          <w:rFonts w:ascii="Century Gothic" w:hAnsi="Century Gothic"/>
          <w:sz w:val="20"/>
          <w:szCs w:val="20"/>
        </w:rPr>
        <w:t>Celem Procedury jest określenie sposobu ustalania kryteriów wyboru dla operacji realizowanych przez podmioty inne niż LGD oraz operacji własnych.</w:t>
      </w:r>
    </w:p>
    <w:p w:rsidR="001E6230" w:rsidRPr="00FF0C56" w:rsidRDefault="001E6230" w:rsidP="001E6230">
      <w:pPr>
        <w:spacing w:after="0"/>
        <w:jc w:val="both"/>
        <w:rPr>
          <w:rFonts w:ascii="Century Gothic" w:hAnsi="Century Gothic"/>
          <w:sz w:val="20"/>
          <w:szCs w:val="20"/>
        </w:rPr>
      </w:pPr>
    </w:p>
    <w:p w:rsidR="001E6230" w:rsidRPr="00FF0C56" w:rsidRDefault="001E6230" w:rsidP="001E6230">
      <w:pPr>
        <w:spacing w:after="0"/>
        <w:jc w:val="both"/>
        <w:rPr>
          <w:rFonts w:ascii="Century Gothic" w:hAnsi="Century Gothic"/>
          <w:sz w:val="20"/>
          <w:szCs w:val="20"/>
        </w:rPr>
      </w:pPr>
      <w:r w:rsidRPr="00FF0C56">
        <w:rPr>
          <w:rFonts w:ascii="Century Gothic" w:hAnsi="Century Gothic"/>
          <w:sz w:val="20"/>
          <w:szCs w:val="20"/>
        </w:rPr>
        <w:t xml:space="preserve">Kryteria wyboru wniosków przyjmowane są uchwałą WZC. Kryteria wyboru zostały opracowane przez Zarząd LGD na podstawie diagnozy i analizy SWOT i skonsultowane z Zarządem, Zespołem Partycypacyjnym oraz lokalną społecznością za pomocą strony internetowej LGD oraz podczas spotkań i konsultacji projektu LSR. Szczegółowe wytyczne, na podstawie, których ustalano kryteria zawiera rozdział VI LSR. Dla każdego kryterium ustalono minimalny próg punktowy, jaki musi spełniać wniosek, aby mógł być wybrany do finansowania. Kierowano się w tym przypadku określonymi kryteriami, które muszą być spełnione, ważnymi z punktu widzenia LGD dla realizacji określonego celu, a wynikającymi z analizy SWOT i diagnozy obszaru. </w:t>
      </w:r>
    </w:p>
    <w:p w:rsidR="001E6230" w:rsidRPr="00FF0C56" w:rsidRDefault="001E6230" w:rsidP="001E6230">
      <w:pPr>
        <w:spacing w:after="0"/>
        <w:rPr>
          <w:sz w:val="20"/>
          <w:szCs w:val="20"/>
        </w:rPr>
      </w:pPr>
    </w:p>
    <w:p w:rsidR="001E6230" w:rsidRPr="00FF0C56" w:rsidRDefault="001E6230" w:rsidP="001E6230">
      <w:pPr>
        <w:pStyle w:val="Nagwek2"/>
        <w:rPr>
          <w:rFonts w:ascii="Century Gothic" w:hAnsi="Century Gothic"/>
          <w:color w:val="auto"/>
          <w:sz w:val="20"/>
          <w:szCs w:val="20"/>
        </w:rPr>
      </w:pPr>
      <w:r w:rsidRPr="00FF0C56">
        <w:rPr>
          <w:rFonts w:ascii="Century Gothic" w:hAnsi="Century Gothic"/>
          <w:color w:val="auto"/>
          <w:sz w:val="20"/>
          <w:szCs w:val="20"/>
        </w:rPr>
        <w:t>II. PRZEBIEG PROCEDURY:</w:t>
      </w:r>
    </w:p>
    <w:p w:rsidR="001E6230" w:rsidRPr="00FF0C56" w:rsidRDefault="001E6230" w:rsidP="001E6230">
      <w:pPr>
        <w:rPr>
          <w:rFonts w:ascii="Century Gothic" w:hAnsi="Century Gothic"/>
          <w:sz w:val="20"/>
          <w:szCs w:val="20"/>
        </w:rPr>
      </w:pPr>
    </w:p>
    <w:p w:rsidR="001E6230" w:rsidRPr="00FF0C56" w:rsidRDefault="001E6230" w:rsidP="001E6230">
      <w:pPr>
        <w:jc w:val="center"/>
        <w:rPr>
          <w:rFonts w:ascii="Century Gothic" w:hAnsi="Century Gothic"/>
          <w:sz w:val="20"/>
          <w:szCs w:val="20"/>
        </w:rPr>
      </w:pPr>
      <w:r w:rsidRPr="00FF0C56">
        <w:rPr>
          <w:rFonts w:ascii="Century Gothic" w:hAnsi="Century Gothic"/>
          <w:sz w:val="20"/>
          <w:szCs w:val="20"/>
        </w:rPr>
        <w:t>§ 2</w:t>
      </w:r>
    </w:p>
    <w:p w:rsidR="001E6230" w:rsidRPr="00FF0C56" w:rsidRDefault="001E6230" w:rsidP="001E6230">
      <w:pPr>
        <w:pStyle w:val="Akapitzlist"/>
        <w:numPr>
          <w:ilvl w:val="0"/>
          <w:numId w:val="5"/>
        </w:numPr>
        <w:spacing w:after="0"/>
        <w:jc w:val="both"/>
        <w:rPr>
          <w:rFonts w:ascii="Century Gothic" w:hAnsi="Century Gothic"/>
          <w:sz w:val="20"/>
          <w:szCs w:val="20"/>
        </w:rPr>
      </w:pPr>
      <w:r w:rsidRPr="00FF0C56">
        <w:rPr>
          <w:rFonts w:ascii="Century Gothic" w:hAnsi="Century Gothic"/>
          <w:sz w:val="20"/>
          <w:szCs w:val="20"/>
        </w:rPr>
        <w:t xml:space="preserve">Kryteria wyboru wniosków przyjmowane są zgodnie z zapisami w Statucie Stowarzyszenia LGD Trzy Doliny. </w:t>
      </w:r>
    </w:p>
    <w:p w:rsidR="001E6230" w:rsidRPr="00FF0C56" w:rsidRDefault="001E6230" w:rsidP="001E6230">
      <w:pPr>
        <w:pStyle w:val="Akapitzlist"/>
        <w:numPr>
          <w:ilvl w:val="0"/>
          <w:numId w:val="5"/>
        </w:numPr>
        <w:spacing w:after="0"/>
        <w:jc w:val="both"/>
        <w:rPr>
          <w:rFonts w:ascii="Century Gothic" w:hAnsi="Century Gothic"/>
          <w:sz w:val="20"/>
          <w:szCs w:val="20"/>
        </w:rPr>
      </w:pPr>
      <w:r w:rsidRPr="00FF0C56">
        <w:rPr>
          <w:rFonts w:ascii="Century Gothic" w:hAnsi="Century Gothic"/>
          <w:sz w:val="20"/>
          <w:szCs w:val="20"/>
        </w:rPr>
        <w:t xml:space="preserve">Zarząd LGD dokonuje zmian kryteriów wyboru, na wniosek: </w:t>
      </w:r>
    </w:p>
    <w:p w:rsidR="001E6230" w:rsidRPr="00FF0C56" w:rsidRDefault="001E6230" w:rsidP="001E6230">
      <w:pPr>
        <w:spacing w:after="0"/>
        <w:ind w:firstLine="709"/>
        <w:jc w:val="both"/>
        <w:rPr>
          <w:rFonts w:ascii="Century Gothic" w:hAnsi="Century Gothic"/>
          <w:sz w:val="20"/>
          <w:szCs w:val="20"/>
        </w:rPr>
      </w:pPr>
      <w:r w:rsidRPr="00FF0C56">
        <w:rPr>
          <w:rFonts w:ascii="Century Gothic" w:hAnsi="Century Gothic"/>
          <w:sz w:val="20"/>
          <w:szCs w:val="20"/>
        </w:rPr>
        <w:t xml:space="preserve">a)Rady, </w:t>
      </w:r>
    </w:p>
    <w:p w:rsidR="001E6230" w:rsidRPr="00FF0C56" w:rsidRDefault="001E6230" w:rsidP="001E6230">
      <w:pPr>
        <w:spacing w:after="0"/>
        <w:ind w:firstLine="709"/>
        <w:jc w:val="both"/>
        <w:rPr>
          <w:rFonts w:ascii="Century Gothic" w:hAnsi="Century Gothic"/>
          <w:sz w:val="20"/>
          <w:szCs w:val="20"/>
        </w:rPr>
      </w:pPr>
      <w:r w:rsidRPr="00FF0C56">
        <w:rPr>
          <w:rFonts w:ascii="Century Gothic" w:hAnsi="Century Gothic"/>
          <w:sz w:val="20"/>
          <w:szCs w:val="20"/>
        </w:rPr>
        <w:t xml:space="preserve">b)co najmniej 10% członków LGD, </w:t>
      </w:r>
    </w:p>
    <w:p w:rsidR="001E6230" w:rsidRPr="00FF0C56" w:rsidRDefault="001E6230" w:rsidP="001E6230">
      <w:pPr>
        <w:spacing w:after="0"/>
        <w:ind w:firstLine="709"/>
        <w:jc w:val="both"/>
        <w:rPr>
          <w:rFonts w:ascii="Century Gothic" w:hAnsi="Century Gothic"/>
          <w:sz w:val="20"/>
          <w:szCs w:val="20"/>
        </w:rPr>
      </w:pPr>
      <w:r w:rsidRPr="00FF0C56">
        <w:rPr>
          <w:rFonts w:ascii="Century Gothic" w:hAnsi="Century Gothic"/>
          <w:sz w:val="20"/>
          <w:szCs w:val="20"/>
        </w:rPr>
        <w:t xml:space="preserve">c)z własnej inicjatywy. </w:t>
      </w:r>
    </w:p>
    <w:p w:rsidR="001E6230" w:rsidRPr="00FF0C56" w:rsidRDefault="001E6230" w:rsidP="007F76D1">
      <w:pPr>
        <w:spacing w:after="0"/>
        <w:ind w:left="709" w:hanging="283"/>
        <w:jc w:val="both"/>
        <w:rPr>
          <w:rFonts w:ascii="Century Gothic" w:hAnsi="Century Gothic"/>
          <w:sz w:val="20"/>
          <w:szCs w:val="20"/>
        </w:rPr>
      </w:pPr>
      <w:r w:rsidRPr="00FF0C56">
        <w:rPr>
          <w:rFonts w:ascii="Century Gothic" w:hAnsi="Century Gothic"/>
          <w:sz w:val="20"/>
          <w:szCs w:val="20"/>
        </w:rPr>
        <w:t xml:space="preserve">3. Zarząd dokonuje zmian kryteriów wyboru operacji na podstawie wezwań Urzędu Marszałkowskiego Województwa kujawsko -pomorskiego, </w:t>
      </w:r>
    </w:p>
    <w:p w:rsidR="001E6230" w:rsidRPr="00FF0C56" w:rsidRDefault="001E6230" w:rsidP="007F76D1">
      <w:pPr>
        <w:ind w:left="709" w:hanging="283"/>
        <w:jc w:val="both"/>
        <w:rPr>
          <w:rFonts w:ascii="Century Gothic" w:hAnsi="Century Gothic"/>
          <w:sz w:val="20"/>
          <w:szCs w:val="20"/>
        </w:rPr>
      </w:pPr>
      <w:r w:rsidRPr="00FF0C56">
        <w:rPr>
          <w:rFonts w:ascii="Century Gothic" w:hAnsi="Century Gothic"/>
          <w:sz w:val="20"/>
          <w:szCs w:val="20"/>
        </w:rPr>
        <w:t xml:space="preserve">4. Wniosek o którym mowa w § 2 ust.2 w zakresie dokonania zmiany kryteriów musi być złożony do Zarządu w formie pisemnej i zawierać: </w:t>
      </w:r>
    </w:p>
    <w:p w:rsidR="001E6230" w:rsidRPr="00FF0C56" w:rsidRDefault="007F76D1" w:rsidP="007F76D1">
      <w:pPr>
        <w:spacing w:after="0"/>
        <w:ind w:firstLine="709"/>
        <w:jc w:val="both"/>
        <w:rPr>
          <w:rFonts w:ascii="Century Gothic" w:hAnsi="Century Gothic"/>
          <w:sz w:val="20"/>
          <w:szCs w:val="20"/>
        </w:rPr>
      </w:pPr>
      <w:r w:rsidRPr="00FF0C56">
        <w:rPr>
          <w:rFonts w:ascii="Century Gothic" w:hAnsi="Century Gothic"/>
          <w:sz w:val="20"/>
          <w:szCs w:val="20"/>
        </w:rPr>
        <w:t xml:space="preserve">a) </w:t>
      </w:r>
      <w:r w:rsidR="001E6230" w:rsidRPr="00FF0C56">
        <w:rPr>
          <w:rFonts w:ascii="Century Gothic" w:hAnsi="Century Gothic"/>
          <w:sz w:val="20"/>
          <w:szCs w:val="20"/>
        </w:rPr>
        <w:t xml:space="preserve">uzasadnienie proponowanych zmian, </w:t>
      </w:r>
    </w:p>
    <w:p w:rsidR="001E6230" w:rsidRPr="00FF0C56" w:rsidRDefault="007F76D1" w:rsidP="007F76D1">
      <w:pPr>
        <w:spacing w:after="0"/>
        <w:ind w:left="993" w:hanging="284"/>
        <w:jc w:val="both"/>
        <w:rPr>
          <w:rFonts w:ascii="Century Gothic" w:hAnsi="Century Gothic"/>
          <w:sz w:val="20"/>
          <w:szCs w:val="20"/>
        </w:rPr>
      </w:pPr>
      <w:r w:rsidRPr="00FF0C56">
        <w:rPr>
          <w:rFonts w:ascii="Century Gothic" w:hAnsi="Century Gothic"/>
          <w:sz w:val="20"/>
          <w:szCs w:val="20"/>
        </w:rPr>
        <w:lastRenderedPageBreak/>
        <w:t xml:space="preserve">b) </w:t>
      </w:r>
      <w:r w:rsidR="001E6230" w:rsidRPr="00FF0C56">
        <w:rPr>
          <w:rFonts w:ascii="Century Gothic" w:hAnsi="Century Gothic"/>
          <w:sz w:val="20"/>
          <w:szCs w:val="20"/>
        </w:rPr>
        <w:t xml:space="preserve">określenie wpływu na osiągnięcie zaplanowanych w LSR wskaźników produktu, rezultatu </w:t>
      </w:r>
      <w:r w:rsidR="001E6230" w:rsidRPr="00FF0C56">
        <w:rPr>
          <w:rFonts w:ascii="Century Gothic" w:hAnsi="Century Gothic"/>
          <w:sz w:val="20"/>
          <w:szCs w:val="20"/>
        </w:rPr>
        <w:br/>
        <w:t xml:space="preserve">i oddziaływania. </w:t>
      </w:r>
    </w:p>
    <w:p w:rsidR="001E6230" w:rsidRPr="00FF0C56" w:rsidRDefault="007F76D1" w:rsidP="007F76D1">
      <w:pPr>
        <w:spacing w:after="0"/>
        <w:ind w:firstLine="426"/>
        <w:jc w:val="both"/>
        <w:rPr>
          <w:rFonts w:ascii="Century Gothic" w:hAnsi="Century Gothic"/>
          <w:sz w:val="20"/>
          <w:szCs w:val="20"/>
        </w:rPr>
      </w:pPr>
      <w:r w:rsidRPr="00FF0C56">
        <w:rPr>
          <w:rFonts w:ascii="Century Gothic" w:hAnsi="Century Gothic"/>
          <w:sz w:val="20"/>
          <w:szCs w:val="20"/>
        </w:rPr>
        <w:t xml:space="preserve">5. </w:t>
      </w:r>
      <w:r w:rsidR="001E6230" w:rsidRPr="00FF0C56">
        <w:rPr>
          <w:rFonts w:ascii="Century Gothic" w:hAnsi="Century Gothic"/>
          <w:sz w:val="20"/>
          <w:szCs w:val="20"/>
        </w:rPr>
        <w:t xml:space="preserve">Do wniosku, o którym mowa w § 2 ust.2, wnioskodawca załącza: </w:t>
      </w:r>
    </w:p>
    <w:p w:rsidR="001E6230" w:rsidRPr="00FF0C56" w:rsidRDefault="001E6230" w:rsidP="007F76D1">
      <w:pPr>
        <w:spacing w:after="0"/>
        <w:ind w:left="709"/>
        <w:jc w:val="both"/>
        <w:rPr>
          <w:rFonts w:ascii="Century Gothic" w:hAnsi="Century Gothic"/>
          <w:sz w:val="20"/>
          <w:szCs w:val="20"/>
        </w:rPr>
      </w:pPr>
      <w:r w:rsidRPr="00FF0C56">
        <w:rPr>
          <w:rFonts w:ascii="Century Gothic" w:hAnsi="Century Gothic"/>
          <w:sz w:val="20"/>
          <w:szCs w:val="20"/>
        </w:rPr>
        <w:t xml:space="preserve">propozycje kryteriów, które: posiadają metodologię wyliczania, są mierzalne albo zawierają szczegółowy opis wyjaśniający sposób oceny wskazujący wymagania konieczne do spełnienia danego kryterium, niebudzące wątpliwości interpretacyjnych, posiadają dodatkowe opisy, definicje oraz sposób przyznawania wag nie budzi wątpliwości; </w:t>
      </w:r>
    </w:p>
    <w:p w:rsidR="001E6230" w:rsidRPr="00FF0C56" w:rsidRDefault="001E6230" w:rsidP="007F76D1">
      <w:pPr>
        <w:spacing w:after="0"/>
        <w:ind w:left="709"/>
        <w:jc w:val="both"/>
        <w:rPr>
          <w:rFonts w:ascii="Century Gothic" w:hAnsi="Century Gothic"/>
          <w:sz w:val="20"/>
          <w:szCs w:val="20"/>
        </w:rPr>
      </w:pPr>
      <w:r w:rsidRPr="00FF0C56">
        <w:rPr>
          <w:rFonts w:ascii="Century Gothic" w:hAnsi="Century Gothic"/>
          <w:sz w:val="20"/>
          <w:szCs w:val="20"/>
        </w:rPr>
        <w:t xml:space="preserve">uzasadnienie każdego proponowanego kryterium </w:t>
      </w:r>
    </w:p>
    <w:p w:rsidR="001E6230" w:rsidRPr="00FF0C56" w:rsidRDefault="001E6230" w:rsidP="001E6230">
      <w:pPr>
        <w:spacing w:after="0"/>
        <w:jc w:val="both"/>
        <w:rPr>
          <w:rFonts w:ascii="Century Gothic" w:hAnsi="Century Gothic"/>
          <w:sz w:val="20"/>
          <w:szCs w:val="20"/>
        </w:rPr>
      </w:pPr>
    </w:p>
    <w:p w:rsidR="001E6230" w:rsidRPr="00FF0C56" w:rsidRDefault="001E6230" w:rsidP="001E6230">
      <w:pPr>
        <w:spacing w:after="0"/>
        <w:jc w:val="center"/>
        <w:rPr>
          <w:rFonts w:ascii="Century Gothic" w:hAnsi="Century Gothic"/>
          <w:sz w:val="20"/>
          <w:szCs w:val="20"/>
        </w:rPr>
      </w:pPr>
      <w:r w:rsidRPr="00FF0C56">
        <w:rPr>
          <w:rFonts w:ascii="Century Gothic" w:hAnsi="Century Gothic"/>
          <w:sz w:val="20"/>
          <w:szCs w:val="20"/>
        </w:rPr>
        <w:t>§ 3</w:t>
      </w:r>
    </w:p>
    <w:p w:rsidR="001E6230" w:rsidRPr="00FF0C56" w:rsidRDefault="001E6230" w:rsidP="007F76D1">
      <w:pPr>
        <w:pStyle w:val="Akapitzlist"/>
        <w:numPr>
          <w:ilvl w:val="0"/>
          <w:numId w:val="6"/>
        </w:numPr>
        <w:jc w:val="both"/>
        <w:rPr>
          <w:rFonts w:ascii="Century Gothic" w:hAnsi="Century Gothic"/>
          <w:sz w:val="20"/>
          <w:szCs w:val="20"/>
        </w:rPr>
      </w:pPr>
      <w:r w:rsidRPr="00FF0C56">
        <w:rPr>
          <w:rFonts w:ascii="Century Gothic" w:hAnsi="Century Gothic"/>
          <w:sz w:val="20"/>
          <w:szCs w:val="20"/>
        </w:rPr>
        <w:t xml:space="preserve">Kryteria wyboru operacji zaproponowane we wniosku, o którym mowa w § 2 ust.2, przed posiedzeniem, na którym są przyjmowane, poddawane są konsultacjom: </w:t>
      </w:r>
    </w:p>
    <w:p w:rsidR="001E6230" w:rsidRPr="00FF0C56" w:rsidRDefault="001E6230" w:rsidP="007F76D1">
      <w:pPr>
        <w:pStyle w:val="Akapitzlist"/>
        <w:numPr>
          <w:ilvl w:val="0"/>
          <w:numId w:val="7"/>
        </w:numPr>
        <w:jc w:val="both"/>
        <w:rPr>
          <w:rFonts w:ascii="Century Gothic" w:hAnsi="Century Gothic"/>
          <w:sz w:val="20"/>
          <w:szCs w:val="20"/>
        </w:rPr>
      </w:pPr>
      <w:r w:rsidRPr="00FF0C56">
        <w:rPr>
          <w:rFonts w:ascii="Century Gothic" w:hAnsi="Century Gothic"/>
          <w:sz w:val="20"/>
          <w:szCs w:val="20"/>
        </w:rPr>
        <w:t xml:space="preserve">na forum Zarządu lub konsultacją z członkami Rady, </w:t>
      </w:r>
    </w:p>
    <w:p w:rsidR="001E6230" w:rsidRPr="00FF0C56" w:rsidRDefault="001E6230" w:rsidP="007F76D1">
      <w:pPr>
        <w:pStyle w:val="Akapitzlist"/>
        <w:numPr>
          <w:ilvl w:val="0"/>
          <w:numId w:val="7"/>
        </w:numPr>
        <w:jc w:val="both"/>
        <w:rPr>
          <w:rFonts w:ascii="Century Gothic" w:hAnsi="Century Gothic"/>
          <w:sz w:val="20"/>
          <w:szCs w:val="20"/>
        </w:rPr>
      </w:pPr>
      <w:r w:rsidRPr="00FF0C56">
        <w:rPr>
          <w:rFonts w:ascii="Century Gothic" w:hAnsi="Century Gothic"/>
          <w:sz w:val="20"/>
          <w:szCs w:val="20"/>
        </w:rPr>
        <w:t xml:space="preserve">ze społecznością lokalną. </w:t>
      </w:r>
    </w:p>
    <w:p w:rsidR="001E6230" w:rsidRPr="00FF0C56" w:rsidRDefault="001E6230" w:rsidP="007F76D1">
      <w:pPr>
        <w:pStyle w:val="Akapitzlist"/>
        <w:numPr>
          <w:ilvl w:val="0"/>
          <w:numId w:val="6"/>
        </w:numPr>
        <w:jc w:val="both"/>
        <w:rPr>
          <w:rFonts w:ascii="Century Gothic" w:hAnsi="Century Gothic"/>
          <w:sz w:val="20"/>
          <w:szCs w:val="20"/>
        </w:rPr>
      </w:pPr>
      <w:r w:rsidRPr="00FF0C56">
        <w:rPr>
          <w:rFonts w:ascii="Century Gothic" w:hAnsi="Century Gothic"/>
          <w:sz w:val="20"/>
          <w:szCs w:val="20"/>
        </w:rPr>
        <w:t xml:space="preserve">Konsultacje, o których mowa powyżej, Biuro ogłasza na stronie internetowej prowadzonej przez Stowarzyszenie co najmniej na 14 dni przed posiedzeniem Zarządu, na którym podejmowana jest uchwała w sprawie przyjęcia zmienionych kryteriów wyboru operacji. </w:t>
      </w:r>
    </w:p>
    <w:p w:rsidR="001E6230" w:rsidRPr="00FF0C56" w:rsidRDefault="001E6230" w:rsidP="007F76D1">
      <w:pPr>
        <w:pStyle w:val="Akapitzlist"/>
        <w:numPr>
          <w:ilvl w:val="0"/>
          <w:numId w:val="6"/>
        </w:numPr>
        <w:jc w:val="both"/>
        <w:rPr>
          <w:rFonts w:ascii="Century Gothic" w:hAnsi="Century Gothic"/>
          <w:sz w:val="20"/>
          <w:szCs w:val="20"/>
        </w:rPr>
      </w:pPr>
      <w:r w:rsidRPr="00FF0C56">
        <w:rPr>
          <w:rFonts w:ascii="Century Gothic" w:hAnsi="Century Gothic"/>
          <w:sz w:val="20"/>
          <w:szCs w:val="20"/>
        </w:rPr>
        <w:t xml:space="preserve">Przed podjęciem uchwały w sprawie przyjęcia zmienionych kryteriów wyboru operacji Zarządowi przedstawiane są wyniki przeprowadzonych konsultacji zawierające                             w szczególności: </w:t>
      </w:r>
    </w:p>
    <w:p w:rsidR="001E6230" w:rsidRPr="00FF0C56" w:rsidRDefault="001E6230" w:rsidP="007F76D1">
      <w:pPr>
        <w:pStyle w:val="Akapitzlist"/>
        <w:numPr>
          <w:ilvl w:val="0"/>
          <w:numId w:val="8"/>
        </w:numPr>
        <w:jc w:val="both"/>
        <w:rPr>
          <w:rFonts w:ascii="Century Gothic" w:hAnsi="Century Gothic"/>
          <w:sz w:val="20"/>
          <w:szCs w:val="20"/>
        </w:rPr>
      </w:pPr>
      <w:r w:rsidRPr="00FF0C56">
        <w:rPr>
          <w:rFonts w:ascii="Century Gothic" w:hAnsi="Century Gothic"/>
          <w:sz w:val="20"/>
          <w:szCs w:val="20"/>
        </w:rPr>
        <w:t xml:space="preserve">sposób i termin ogłoszenia konsultacji, </w:t>
      </w:r>
    </w:p>
    <w:p w:rsidR="001E6230" w:rsidRPr="00FF0C56" w:rsidRDefault="001E6230" w:rsidP="007F76D1">
      <w:pPr>
        <w:pStyle w:val="Akapitzlist"/>
        <w:numPr>
          <w:ilvl w:val="0"/>
          <w:numId w:val="8"/>
        </w:numPr>
        <w:jc w:val="both"/>
        <w:rPr>
          <w:rFonts w:ascii="Century Gothic" w:hAnsi="Century Gothic"/>
          <w:sz w:val="20"/>
          <w:szCs w:val="20"/>
        </w:rPr>
      </w:pPr>
      <w:r w:rsidRPr="00FF0C56">
        <w:rPr>
          <w:rFonts w:ascii="Century Gothic" w:hAnsi="Century Gothic"/>
          <w:sz w:val="20"/>
          <w:szCs w:val="20"/>
        </w:rPr>
        <w:t xml:space="preserve">zestawienie uwag do proponowanych kryteriów ze wskazaniem imienia i nazwiska                       lub nazwy zgłaszającego. </w:t>
      </w:r>
    </w:p>
    <w:p w:rsidR="001E6230" w:rsidRPr="00FF0C56" w:rsidRDefault="001E6230" w:rsidP="007F76D1">
      <w:pPr>
        <w:jc w:val="center"/>
        <w:rPr>
          <w:rFonts w:ascii="Century Gothic" w:hAnsi="Century Gothic"/>
          <w:sz w:val="20"/>
          <w:szCs w:val="20"/>
        </w:rPr>
      </w:pPr>
      <w:r w:rsidRPr="00FF0C56">
        <w:rPr>
          <w:rFonts w:ascii="Century Gothic" w:hAnsi="Century Gothic"/>
          <w:sz w:val="20"/>
          <w:szCs w:val="20"/>
        </w:rPr>
        <w:t>§ 4</w:t>
      </w:r>
    </w:p>
    <w:p w:rsidR="001E6230" w:rsidRPr="00FF0C56" w:rsidRDefault="001E6230" w:rsidP="007F76D1">
      <w:pPr>
        <w:pStyle w:val="Akapitzlist"/>
        <w:numPr>
          <w:ilvl w:val="0"/>
          <w:numId w:val="9"/>
        </w:numPr>
        <w:jc w:val="both"/>
        <w:rPr>
          <w:rFonts w:ascii="Century Gothic" w:hAnsi="Century Gothic"/>
          <w:sz w:val="20"/>
          <w:szCs w:val="20"/>
        </w:rPr>
      </w:pPr>
      <w:r w:rsidRPr="00FF0C56">
        <w:rPr>
          <w:rFonts w:ascii="Century Gothic" w:hAnsi="Century Gothic"/>
          <w:sz w:val="20"/>
          <w:szCs w:val="20"/>
        </w:rPr>
        <w:t xml:space="preserve">Podmiotom uczestniczącym w konsultacjach, o których mowa powyżej, wysyłana jest informacja o przyjętych kryteriach wyboru operacji. </w:t>
      </w:r>
    </w:p>
    <w:p w:rsidR="001E6230" w:rsidRPr="00FF0C56" w:rsidRDefault="001E6230" w:rsidP="001E6230">
      <w:pPr>
        <w:pStyle w:val="Akapitzlist"/>
        <w:numPr>
          <w:ilvl w:val="0"/>
          <w:numId w:val="9"/>
        </w:numPr>
        <w:jc w:val="both"/>
        <w:rPr>
          <w:rFonts w:ascii="Century Gothic" w:hAnsi="Century Gothic"/>
          <w:sz w:val="20"/>
          <w:szCs w:val="20"/>
        </w:rPr>
      </w:pPr>
      <w:r w:rsidRPr="00FF0C56">
        <w:rPr>
          <w:rFonts w:ascii="Century Gothic" w:hAnsi="Century Gothic"/>
          <w:sz w:val="20"/>
          <w:szCs w:val="20"/>
        </w:rPr>
        <w:t xml:space="preserve">Informacja o przyjętych kryteriach wyboru operacji publikowana jest na stronie Internetowej stowarzyszenia. </w:t>
      </w:r>
    </w:p>
    <w:p w:rsidR="001E6230" w:rsidRPr="00FF0C56" w:rsidRDefault="001E6230" w:rsidP="001E6230">
      <w:pPr>
        <w:jc w:val="both"/>
        <w:rPr>
          <w:rFonts w:ascii="Century Gothic" w:hAnsi="Century Gothic"/>
          <w:sz w:val="20"/>
          <w:szCs w:val="20"/>
        </w:rPr>
      </w:pPr>
    </w:p>
    <w:p w:rsidR="001E6230" w:rsidRPr="00FF0C56" w:rsidRDefault="001E6230" w:rsidP="007F76D1">
      <w:pPr>
        <w:jc w:val="center"/>
        <w:rPr>
          <w:rFonts w:ascii="Century Gothic" w:hAnsi="Century Gothic"/>
          <w:sz w:val="20"/>
          <w:szCs w:val="20"/>
        </w:rPr>
      </w:pPr>
      <w:r w:rsidRPr="00FF0C56">
        <w:rPr>
          <w:rFonts w:ascii="Century Gothic" w:hAnsi="Century Gothic"/>
          <w:sz w:val="20"/>
          <w:szCs w:val="20"/>
        </w:rPr>
        <w:t>§ 5</w:t>
      </w:r>
    </w:p>
    <w:p w:rsidR="001E6230" w:rsidRPr="00FF0C56" w:rsidRDefault="001E6230" w:rsidP="007F76D1">
      <w:pPr>
        <w:jc w:val="both"/>
        <w:rPr>
          <w:rFonts w:ascii="Century Gothic" w:hAnsi="Century Gothic"/>
          <w:sz w:val="20"/>
          <w:szCs w:val="20"/>
        </w:rPr>
      </w:pPr>
      <w:r w:rsidRPr="00FF0C56">
        <w:rPr>
          <w:rFonts w:ascii="Century Gothic" w:hAnsi="Century Gothic"/>
          <w:sz w:val="20"/>
          <w:szCs w:val="20"/>
        </w:rPr>
        <w:t>Zmienione kryteria wyboru obowiązują dla Konkursów ogłaszanych  przez   Zarząd Województwa  po podjęciu uchwały o zmianie kryteriów</w:t>
      </w:r>
    </w:p>
    <w:p w:rsidR="00401D84" w:rsidRDefault="00401D84" w:rsidP="007F76D1">
      <w:pPr>
        <w:pStyle w:val="Nagwek2"/>
        <w:spacing w:before="0" w:line="240" w:lineRule="auto"/>
        <w:rPr>
          <w:color w:val="auto"/>
          <w:sz w:val="22"/>
          <w:szCs w:val="22"/>
        </w:rPr>
        <w:sectPr w:rsidR="00401D84" w:rsidSect="00AE01A0">
          <w:headerReference w:type="default" r:id="rId9"/>
          <w:footerReference w:type="default" r:id="rId10"/>
          <w:pgSz w:w="11906" w:h="16838"/>
          <w:pgMar w:top="567" w:right="567" w:bottom="567" w:left="567" w:header="1418" w:footer="1247" w:gutter="0"/>
          <w:cols w:space="708"/>
          <w:docGrid w:linePitch="360"/>
        </w:sectPr>
      </w:pPr>
    </w:p>
    <w:p w:rsidR="00D24235" w:rsidRPr="007F76D1" w:rsidRDefault="00D24235" w:rsidP="00D24235">
      <w:pPr>
        <w:pStyle w:val="Nagwek2"/>
        <w:spacing w:before="0" w:line="240" w:lineRule="auto"/>
        <w:rPr>
          <w:color w:val="auto"/>
          <w:sz w:val="22"/>
          <w:szCs w:val="22"/>
        </w:rPr>
      </w:pPr>
      <w:r w:rsidRPr="007F76D1">
        <w:rPr>
          <w:color w:val="auto"/>
          <w:sz w:val="22"/>
          <w:szCs w:val="22"/>
        </w:rPr>
        <w:lastRenderedPageBreak/>
        <w:t>Załączniki nr 1 do Procedury ustalania kryteriów wyboru operacji i ich zmiany</w:t>
      </w:r>
    </w:p>
    <w:p w:rsidR="00D24235" w:rsidRPr="007F76D1" w:rsidRDefault="00D24235" w:rsidP="00D24235">
      <w:pPr>
        <w:spacing w:line="240" w:lineRule="auto"/>
        <w:rPr>
          <w:rFonts w:ascii="Century Gothic" w:hAnsi="Century Gothic"/>
          <w:sz w:val="12"/>
          <w:szCs w:val="12"/>
        </w:rPr>
      </w:pPr>
    </w:p>
    <w:p w:rsidR="00D24235" w:rsidRPr="007F76D1" w:rsidRDefault="00D24235" w:rsidP="00D24235">
      <w:pPr>
        <w:pStyle w:val="Nagwek2"/>
        <w:spacing w:before="0" w:line="240" w:lineRule="auto"/>
        <w:rPr>
          <w:rFonts w:ascii="Century Gothic" w:hAnsi="Century Gothic"/>
          <w:color w:val="auto"/>
          <w:sz w:val="20"/>
          <w:szCs w:val="20"/>
        </w:rPr>
      </w:pPr>
      <w:r w:rsidRPr="007F76D1">
        <w:rPr>
          <w:rFonts w:ascii="Century Gothic" w:hAnsi="Century Gothic"/>
          <w:color w:val="auto"/>
          <w:sz w:val="20"/>
          <w:szCs w:val="20"/>
        </w:rPr>
        <w:t>KRYTERIA WYBORU OPERACJI</w:t>
      </w:r>
    </w:p>
    <w:p w:rsidR="00D24235" w:rsidRPr="001E6230" w:rsidRDefault="00D24235" w:rsidP="00D24235">
      <w:pPr>
        <w:spacing w:after="0" w:line="240" w:lineRule="auto"/>
      </w:pPr>
    </w:p>
    <w:p w:rsidR="00B96D34" w:rsidRPr="00C756C2" w:rsidRDefault="00B96D34" w:rsidP="00B96D34">
      <w:pPr>
        <w:spacing w:after="0"/>
        <w:jc w:val="center"/>
        <w:rPr>
          <w:rFonts w:ascii="Century Gothic" w:hAnsi="Century Gothic"/>
          <w:b/>
          <w:sz w:val="20"/>
          <w:szCs w:val="20"/>
        </w:rPr>
      </w:pPr>
      <w:r w:rsidRPr="00C756C2">
        <w:rPr>
          <w:rFonts w:ascii="Century Gothic" w:hAnsi="Century Gothic"/>
          <w:sz w:val="20"/>
          <w:szCs w:val="20"/>
        </w:rPr>
        <w:t xml:space="preserve">ZAKRES TEMATYCZNY PROW: </w:t>
      </w:r>
      <w:r w:rsidRPr="00C756C2">
        <w:rPr>
          <w:rFonts w:ascii="Century Gothic" w:hAnsi="Century Gothic"/>
          <w:b/>
          <w:sz w:val="20"/>
          <w:szCs w:val="20"/>
        </w:rPr>
        <w:t>PROMOWANIE OBSZARU OBJĘTEGO LSR, W TYM PRODUKTÓW LUB USŁUG LOKALNYCH</w:t>
      </w:r>
    </w:p>
    <w:p w:rsidR="00B96D34" w:rsidRPr="00C756C2" w:rsidRDefault="00B96D34" w:rsidP="00B96D34">
      <w:pPr>
        <w:spacing w:after="0"/>
        <w:jc w:val="center"/>
        <w:rPr>
          <w:rFonts w:ascii="Century Gothic" w:hAnsi="Century Gothic"/>
          <w:b/>
          <w:sz w:val="16"/>
          <w:szCs w:val="16"/>
        </w:rPr>
      </w:pPr>
    </w:p>
    <w:p w:rsidR="00B96D34" w:rsidRPr="00C756C2" w:rsidRDefault="00B96D34" w:rsidP="00B96D34">
      <w:pPr>
        <w:spacing w:after="0"/>
        <w:jc w:val="center"/>
        <w:rPr>
          <w:rFonts w:ascii="Century Gothic" w:hAnsi="Century Gothic"/>
          <w:b/>
          <w:sz w:val="18"/>
          <w:szCs w:val="18"/>
        </w:rPr>
      </w:pPr>
      <w:r w:rsidRPr="00C756C2">
        <w:rPr>
          <w:rFonts w:ascii="Century Gothic" w:hAnsi="Century Gothic"/>
          <w:sz w:val="18"/>
          <w:szCs w:val="18"/>
        </w:rPr>
        <w:t xml:space="preserve">PRZEDSIĘWZIĘCIE IV: </w:t>
      </w:r>
      <w:r w:rsidRPr="00C756C2">
        <w:rPr>
          <w:rFonts w:ascii="Century Gothic" w:hAnsi="Century Gothic"/>
          <w:b/>
          <w:sz w:val="18"/>
          <w:szCs w:val="18"/>
        </w:rPr>
        <w:t>Promocja obszaru objętego LSR, w tym produktów i usług lokalnych</w:t>
      </w:r>
    </w:p>
    <w:p w:rsidR="00B96D34" w:rsidRPr="001E6230" w:rsidRDefault="00B96D34" w:rsidP="00B96D34">
      <w:pPr>
        <w:spacing w:after="0"/>
        <w:jc w:val="center"/>
        <w:rPr>
          <w:rFonts w:ascii="Century Gothic" w:hAnsi="Century Gothic"/>
          <w:sz w:val="16"/>
          <w:szCs w:val="16"/>
        </w:rPr>
      </w:pPr>
      <w:r w:rsidRPr="001E6230">
        <w:rPr>
          <w:rFonts w:ascii="Century Gothic" w:hAnsi="Century Gothic"/>
          <w:sz w:val="16"/>
          <w:szCs w:val="16"/>
        </w:rPr>
        <w:t>(mak</w:t>
      </w:r>
      <w:r>
        <w:rPr>
          <w:rFonts w:ascii="Century Gothic" w:hAnsi="Century Gothic"/>
          <w:sz w:val="16"/>
          <w:szCs w:val="16"/>
        </w:rPr>
        <w:t>symalna liczba punktów- 60</w:t>
      </w:r>
      <w:r w:rsidRPr="001E6230">
        <w:rPr>
          <w:rFonts w:ascii="Century Gothic" w:hAnsi="Century Gothic"/>
          <w:sz w:val="16"/>
          <w:szCs w:val="16"/>
        </w:rPr>
        <w:t xml:space="preserve"> P</w:t>
      </w:r>
      <w:r>
        <w:rPr>
          <w:rFonts w:ascii="Century Gothic" w:hAnsi="Century Gothic"/>
          <w:sz w:val="16"/>
          <w:szCs w:val="16"/>
        </w:rPr>
        <w:t>KT minimalna liczba punktów – 30</w:t>
      </w:r>
      <w:r w:rsidRPr="001E6230">
        <w:rPr>
          <w:rFonts w:ascii="Century Gothic" w:hAnsi="Century Gothic"/>
          <w:sz w:val="16"/>
          <w:szCs w:val="16"/>
        </w:rPr>
        <w:t xml:space="preserve"> PKT)</w:t>
      </w:r>
    </w:p>
    <w:p w:rsidR="00B96D34" w:rsidRPr="001E6230" w:rsidRDefault="00B96D34" w:rsidP="00B96D34">
      <w:pPr>
        <w:spacing w:after="0"/>
        <w:rPr>
          <w:rFonts w:ascii="Century Gothic" w:hAnsi="Century Gothic"/>
          <w:sz w:val="16"/>
          <w:szCs w:val="16"/>
        </w:rPr>
      </w:pPr>
    </w:p>
    <w:tbl>
      <w:tblPr>
        <w:tblW w:w="0" w:type="auto"/>
        <w:tblInd w:w="108" w:type="dxa"/>
        <w:tblLayout w:type="fixed"/>
        <w:tblLook w:val="0000" w:firstRow="0" w:lastRow="0" w:firstColumn="0" w:lastColumn="0" w:noHBand="0" w:noVBand="0"/>
      </w:tblPr>
      <w:tblGrid>
        <w:gridCol w:w="426"/>
        <w:gridCol w:w="2364"/>
        <w:gridCol w:w="6708"/>
        <w:gridCol w:w="5670"/>
      </w:tblGrid>
      <w:tr w:rsidR="00B96D34" w:rsidRPr="00A602C5" w:rsidTr="000F0F86">
        <w:tc>
          <w:tcPr>
            <w:tcW w:w="1516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B96D34" w:rsidRPr="00A602C5" w:rsidRDefault="00B96D34" w:rsidP="000F0F86">
            <w:pPr>
              <w:jc w:val="center"/>
              <w:rPr>
                <w:rFonts w:ascii="Century Gothic" w:hAnsi="Century Gothic"/>
                <w:b/>
                <w:sz w:val="16"/>
                <w:szCs w:val="16"/>
              </w:rPr>
            </w:pPr>
            <w:r w:rsidRPr="00A602C5">
              <w:rPr>
                <w:rFonts w:ascii="Century Gothic" w:hAnsi="Century Gothic"/>
                <w:b/>
                <w:sz w:val="16"/>
                <w:szCs w:val="16"/>
              </w:rPr>
              <w:t>KRYTERIA FORMALNE</w:t>
            </w:r>
          </w:p>
        </w:tc>
      </w:tr>
      <w:tr w:rsidR="00B96D34" w:rsidRPr="001E6230" w:rsidTr="000F0F86">
        <w:tc>
          <w:tcPr>
            <w:tcW w:w="2790" w:type="dxa"/>
            <w:gridSpan w:val="2"/>
            <w:tcBorders>
              <w:top w:val="single" w:sz="8" w:space="0" w:color="000000"/>
              <w:left w:val="single" w:sz="8" w:space="0" w:color="000000"/>
              <w:bottom w:val="single" w:sz="8" w:space="0" w:color="000000"/>
            </w:tcBorders>
            <w:shd w:val="clear" w:color="auto" w:fill="auto"/>
            <w:vAlign w:val="center"/>
          </w:tcPr>
          <w:p w:rsidR="00B96D34" w:rsidRPr="001E6230" w:rsidRDefault="00B96D34" w:rsidP="000F0F86">
            <w:pPr>
              <w:jc w:val="center"/>
              <w:rPr>
                <w:rFonts w:ascii="Century Gothic" w:hAnsi="Century Gothic"/>
                <w:sz w:val="16"/>
                <w:szCs w:val="16"/>
              </w:rPr>
            </w:pPr>
            <w:r w:rsidRPr="001E6230">
              <w:rPr>
                <w:rFonts w:ascii="Century Gothic" w:hAnsi="Century Gothic"/>
                <w:sz w:val="16"/>
                <w:szCs w:val="16"/>
              </w:rPr>
              <w:t>KRYTERIUM</w:t>
            </w:r>
          </w:p>
        </w:tc>
        <w:tc>
          <w:tcPr>
            <w:tcW w:w="6708" w:type="dxa"/>
            <w:tcBorders>
              <w:top w:val="single" w:sz="8" w:space="0" w:color="000000"/>
              <w:left w:val="single" w:sz="8" w:space="0" w:color="000000"/>
              <w:bottom w:val="single" w:sz="8" w:space="0" w:color="000000"/>
            </w:tcBorders>
            <w:shd w:val="clear" w:color="auto" w:fill="auto"/>
            <w:vAlign w:val="center"/>
          </w:tcPr>
          <w:p w:rsidR="00B96D34" w:rsidRPr="001E6230" w:rsidRDefault="00B96D34" w:rsidP="000F0F86">
            <w:pPr>
              <w:jc w:val="center"/>
              <w:rPr>
                <w:rFonts w:ascii="Century Gothic" w:hAnsi="Century Gothic"/>
                <w:sz w:val="16"/>
                <w:szCs w:val="16"/>
              </w:rPr>
            </w:pPr>
            <w:r w:rsidRPr="001E6230">
              <w:rPr>
                <w:rFonts w:ascii="Century Gothic" w:hAnsi="Century Gothic"/>
                <w:sz w:val="16"/>
                <w:szCs w:val="16"/>
              </w:rPr>
              <w:t>DEFINICJA KRYTERIUM</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96D34" w:rsidRPr="001E6230" w:rsidRDefault="00B96D34" w:rsidP="000F0F86">
            <w:pPr>
              <w:jc w:val="center"/>
              <w:rPr>
                <w:rFonts w:ascii="Century Gothic" w:hAnsi="Century Gothic"/>
                <w:sz w:val="16"/>
                <w:szCs w:val="16"/>
              </w:rPr>
            </w:pPr>
            <w:r w:rsidRPr="001E6230">
              <w:rPr>
                <w:rFonts w:ascii="Century Gothic" w:hAnsi="Century Gothic"/>
                <w:sz w:val="16"/>
                <w:szCs w:val="16"/>
              </w:rPr>
              <w:t>OPIS ZNACZENIA KRYTERIUM</w:t>
            </w:r>
          </w:p>
        </w:tc>
      </w:tr>
      <w:tr w:rsidR="00B96D34" w:rsidRPr="001E6230" w:rsidTr="000F0F86">
        <w:tc>
          <w:tcPr>
            <w:tcW w:w="426" w:type="dxa"/>
            <w:tcBorders>
              <w:top w:val="single" w:sz="8" w:space="0" w:color="000000"/>
              <w:left w:val="single" w:sz="8" w:space="0" w:color="000000"/>
              <w:bottom w:val="single" w:sz="8" w:space="0" w:color="000000"/>
            </w:tcBorders>
            <w:shd w:val="clear" w:color="auto" w:fill="auto"/>
            <w:vAlign w:val="center"/>
          </w:tcPr>
          <w:p w:rsidR="00B96D34" w:rsidRPr="00A602C5" w:rsidRDefault="00B96D34" w:rsidP="000F0F86">
            <w:pPr>
              <w:spacing w:after="0"/>
              <w:jc w:val="both"/>
              <w:rPr>
                <w:rFonts w:ascii="Century Gothic" w:hAnsi="Century Gothic"/>
                <w:sz w:val="14"/>
                <w:szCs w:val="14"/>
              </w:rPr>
            </w:pPr>
            <w:r w:rsidRPr="00A602C5">
              <w:rPr>
                <w:rFonts w:ascii="Century Gothic" w:hAnsi="Century Gothic"/>
                <w:sz w:val="14"/>
                <w:szCs w:val="14"/>
              </w:rPr>
              <w:t>1.</w:t>
            </w:r>
          </w:p>
        </w:tc>
        <w:tc>
          <w:tcPr>
            <w:tcW w:w="2364" w:type="dxa"/>
            <w:tcBorders>
              <w:top w:val="single" w:sz="8" w:space="0" w:color="000000"/>
              <w:left w:val="single" w:sz="8" w:space="0" w:color="000000"/>
              <w:bottom w:val="single" w:sz="8" w:space="0" w:color="000000"/>
            </w:tcBorders>
            <w:shd w:val="clear" w:color="auto" w:fill="auto"/>
            <w:vAlign w:val="center"/>
          </w:tcPr>
          <w:p w:rsidR="00B96D34" w:rsidRPr="00A602C5" w:rsidRDefault="00B96D34" w:rsidP="000F0F86">
            <w:pPr>
              <w:spacing w:after="0"/>
              <w:jc w:val="both"/>
              <w:rPr>
                <w:rFonts w:ascii="Century Gothic" w:hAnsi="Century Gothic"/>
                <w:sz w:val="14"/>
                <w:szCs w:val="14"/>
              </w:rPr>
            </w:pPr>
            <w:r w:rsidRPr="00A602C5">
              <w:rPr>
                <w:rFonts w:ascii="Century Gothic" w:hAnsi="Century Gothic"/>
                <w:sz w:val="14"/>
                <w:szCs w:val="14"/>
              </w:rPr>
              <w:t>Wniosek o dofinansowanie operacji złożony został we właściwym terminie i miejscu, w odpowiedzi na właściwy konkurs</w:t>
            </w:r>
          </w:p>
        </w:tc>
        <w:tc>
          <w:tcPr>
            <w:tcW w:w="6708" w:type="dxa"/>
            <w:tcBorders>
              <w:top w:val="single" w:sz="8" w:space="0" w:color="000000"/>
              <w:left w:val="single" w:sz="8" w:space="0" w:color="000000"/>
              <w:bottom w:val="single" w:sz="8" w:space="0" w:color="000000"/>
            </w:tcBorders>
            <w:shd w:val="clear" w:color="auto" w:fill="auto"/>
            <w:vAlign w:val="center"/>
          </w:tcPr>
          <w:p w:rsidR="00B96D34" w:rsidRPr="00A602C5" w:rsidRDefault="00B96D34" w:rsidP="000F0F86">
            <w:pPr>
              <w:spacing w:after="0"/>
              <w:jc w:val="both"/>
              <w:rPr>
                <w:rFonts w:ascii="Century Gothic" w:hAnsi="Century Gothic"/>
                <w:sz w:val="14"/>
                <w:szCs w:val="14"/>
              </w:rPr>
            </w:pPr>
            <w:r w:rsidRPr="00A602C5">
              <w:rPr>
                <w:rFonts w:ascii="Century Gothic" w:hAnsi="Century Gothic"/>
                <w:sz w:val="14"/>
                <w:szCs w:val="14"/>
              </w:rPr>
              <w:t>Ocenie podlega, czy wnioskodawca złożył wniosek o  przyznanie pomocy w terminie i miejscu, oraz w odpowiedzi na właściwy konkurs</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96D34" w:rsidRPr="00A602C5" w:rsidRDefault="00B96D34" w:rsidP="000F0F86">
            <w:pPr>
              <w:spacing w:after="0"/>
              <w:jc w:val="both"/>
              <w:rPr>
                <w:rFonts w:ascii="Century Gothic" w:hAnsi="Century Gothic"/>
                <w:sz w:val="14"/>
                <w:szCs w:val="14"/>
              </w:rPr>
            </w:pPr>
            <w:r w:rsidRPr="00A602C5">
              <w:rPr>
                <w:rFonts w:ascii="Century Gothic" w:hAnsi="Century Gothic"/>
                <w:sz w:val="14"/>
                <w:szCs w:val="14"/>
              </w:rPr>
              <w:t>Tak/nie (niespełnienie kryterium oznacza odrzucenie wniosku)</w:t>
            </w:r>
          </w:p>
        </w:tc>
      </w:tr>
      <w:tr w:rsidR="00B96D34" w:rsidRPr="001E6230" w:rsidTr="000F0F86">
        <w:tc>
          <w:tcPr>
            <w:tcW w:w="426" w:type="dxa"/>
            <w:tcBorders>
              <w:top w:val="single" w:sz="8" w:space="0" w:color="000000"/>
              <w:left w:val="single" w:sz="8" w:space="0" w:color="000000"/>
              <w:bottom w:val="single" w:sz="8" w:space="0" w:color="000000"/>
            </w:tcBorders>
            <w:shd w:val="clear" w:color="auto" w:fill="auto"/>
            <w:vAlign w:val="center"/>
          </w:tcPr>
          <w:p w:rsidR="00B96D34" w:rsidRPr="00A602C5" w:rsidRDefault="00B96D34" w:rsidP="000F0F86">
            <w:pPr>
              <w:spacing w:after="0"/>
              <w:jc w:val="both"/>
              <w:rPr>
                <w:rFonts w:ascii="Century Gothic" w:hAnsi="Century Gothic"/>
                <w:sz w:val="14"/>
                <w:szCs w:val="14"/>
              </w:rPr>
            </w:pPr>
            <w:r w:rsidRPr="00A602C5">
              <w:rPr>
                <w:rFonts w:ascii="Century Gothic" w:hAnsi="Century Gothic"/>
                <w:sz w:val="14"/>
                <w:szCs w:val="14"/>
              </w:rPr>
              <w:t>2.</w:t>
            </w:r>
          </w:p>
        </w:tc>
        <w:tc>
          <w:tcPr>
            <w:tcW w:w="2364" w:type="dxa"/>
            <w:tcBorders>
              <w:top w:val="single" w:sz="8" w:space="0" w:color="000000"/>
              <w:left w:val="single" w:sz="8" w:space="0" w:color="000000"/>
              <w:bottom w:val="single" w:sz="8" w:space="0" w:color="000000"/>
            </w:tcBorders>
            <w:shd w:val="clear" w:color="auto" w:fill="auto"/>
            <w:vAlign w:val="center"/>
          </w:tcPr>
          <w:p w:rsidR="00B96D34" w:rsidRPr="00A602C5" w:rsidRDefault="00B96D34" w:rsidP="000F0F86">
            <w:pPr>
              <w:spacing w:after="0"/>
              <w:jc w:val="both"/>
              <w:rPr>
                <w:rFonts w:ascii="Century Gothic" w:hAnsi="Century Gothic"/>
                <w:sz w:val="14"/>
                <w:szCs w:val="14"/>
              </w:rPr>
            </w:pPr>
            <w:r w:rsidRPr="00A602C5">
              <w:rPr>
                <w:rFonts w:ascii="Century Gothic" w:hAnsi="Century Gothic"/>
                <w:sz w:val="14"/>
                <w:szCs w:val="14"/>
              </w:rPr>
              <w:t>Zakres operacji jest zgodny z zakresem tematycznym, który został wskazany w ogłoszeniu o naborze</w:t>
            </w:r>
          </w:p>
        </w:tc>
        <w:tc>
          <w:tcPr>
            <w:tcW w:w="6708" w:type="dxa"/>
            <w:tcBorders>
              <w:top w:val="single" w:sz="8" w:space="0" w:color="000000"/>
              <w:left w:val="single" w:sz="8" w:space="0" w:color="000000"/>
              <w:bottom w:val="single" w:sz="8" w:space="0" w:color="000000"/>
            </w:tcBorders>
            <w:shd w:val="clear" w:color="auto" w:fill="auto"/>
            <w:vAlign w:val="center"/>
          </w:tcPr>
          <w:p w:rsidR="00B96D34" w:rsidRPr="00A602C5" w:rsidRDefault="00B96D34" w:rsidP="000F0F86">
            <w:pPr>
              <w:spacing w:after="0"/>
              <w:jc w:val="both"/>
              <w:rPr>
                <w:rFonts w:ascii="Century Gothic" w:hAnsi="Century Gothic"/>
                <w:sz w:val="14"/>
                <w:szCs w:val="14"/>
              </w:rPr>
            </w:pPr>
            <w:r w:rsidRPr="00A602C5">
              <w:rPr>
                <w:rFonts w:ascii="Century Gothic" w:hAnsi="Century Gothic"/>
                <w:sz w:val="14"/>
                <w:szCs w:val="14"/>
              </w:rPr>
              <w:t>Ocenie podlega, czy zakres objęty planowaną operacją, zgodny jest z zakresem tematycznym wskazanym w ogłoszeniu o naborze</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96D34" w:rsidRPr="00A602C5" w:rsidRDefault="00B96D34" w:rsidP="000F0F86">
            <w:pPr>
              <w:spacing w:after="0"/>
              <w:jc w:val="both"/>
              <w:rPr>
                <w:rFonts w:ascii="Century Gothic" w:hAnsi="Century Gothic"/>
                <w:sz w:val="14"/>
                <w:szCs w:val="14"/>
              </w:rPr>
            </w:pPr>
            <w:r w:rsidRPr="00A602C5">
              <w:rPr>
                <w:rFonts w:ascii="Century Gothic" w:hAnsi="Century Gothic"/>
                <w:sz w:val="14"/>
                <w:szCs w:val="14"/>
              </w:rPr>
              <w:t>Tak/nie (niespełnienie kryterium oznacza odrzucenie wniosku)</w:t>
            </w:r>
          </w:p>
        </w:tc>
      </w:tr>
      <w:tr w:rsidR="00B96D34" w:rsidRPr="00A602C5" w:rsidTr="000F0F86">
        <w:tc>
          <w:tcPr>
            <w:tcW w:w="1516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B96D34" w:rsidRPr="00A602C5" w:rsidRDefault="00B96D34" w:rsidP="000F0F86">
            <w:pPr>
              <w:spacing w:after="0"/>
              <w:jc w:val="center"/>
              <w:rPr>
                <w:rFonts w:ascii="Century Gothic" w:hAnsi="Century Gothic"/>
                <w:b/>
                <w:sz w:val="16"/>
                <w:szCs w:val="16"/>
              </w:rPr>
            </w:pPr>
            <w:r w:rsidRPr="00A602C5">
              <w:rPr>
                <w:rFonts w:ascii="Century Gothic" w:hAnsi="Century Gothic"/>
                <w:b/>
                <w:sz w:val="16"/>
                <w:szCs w:val="16"/>
              </w:rPr>
              <w:t>KRYTERIUM ZGODNOŚCI OPERACJI Z LSR I PROW 2014-2020</w:t>
            </w:r>
          </w:p>
        </w:tc>
      </w:tr>
      <w:tr w:rsidR="00B96D34" w:rsidRPr="00270B8A" w:rsidTr="000F0F86">
        <w:tc>
          <w:tcPr>
            <w:tcW w:w="426" w:type="dxa"/>
            <w:tcBorders>
              <w:top w:val="single" w:sz="8" w:space="0" w:color="000000"/>
              <w:left w:val="single" w:sz="8" w:space="0" w:color="000000"/>
              <w:bottom w:val="single" w:sz="8" w:space="0" w:color="000000"/>
            </w:tcBorders>
            <w:shd w:val="clear" w:color="auto" w:fill="auto"/>
            <w:vAlign w:val="center"/>
          </w:tcPr>
          <w:p w:rsidR="00B96D34" w:rsidRPr="00270B8A" w:rsidRDefault="00B96D34" w:rsidP="000F0F86">
            <w:pPr>
              <w:spacing w:after="0"/>
              <w:jc w:val="both"/>
              <w:rPr>
                <w:rFonts w:ascii="Century Gothic" w:hAnsi="Century Gothic"/>
                <w:sz w:val="14"/>
                <w:szCs w:val="14"/>
              </w:rPr>
            </w:pPr>
            <w:r w:rsidRPr="00270B8A">
              <w:rPr>
                <w:rFonts w:ascii="Century Gothic" w:hAnsi="Century Gothic"/>
                <w:sz w:val="14"/>
                <w:szCs w:val="14"/>
              </w:rPr>
              <w:t>1.</w:t>
            </w:r>
          </w:p>
        </w:tc>
        <w:tc>
          <w:tcPr>
            <w:tcW w:w="2364" w:type="dxa"/>
            <w:tcBorders>
              <w:top w:val="single" w:sz="8" w:space="0" w:color="000000"/>
              <w:left w:val="single" w:sz="8" w:space="0" w:color="000000"/>
              <w:bottom w:val="single" w:sz="8" w:space="0" w:color="000000"/>
            </w:tcBorders>
            <w:shd w:val="clear" w:color="auto" w:fill="auto"/>
            <w:vAlign w:val="center"/>
          </w:tcPr>
          <w:p w:rsidR="00B96D34" w:rsidRPr="00270B8A" w:rsidRDefault="00B96D34" w:rsidP="000F0F86">
            <w:pPr>
              <w:spacing w:after="0"/>
              <w:jc w:val="both"/>
              <w:rPr>
                <w:rFonts w:ascii="Century Gothic" w:hAnsi="Century Gothic"/>
                <w:sz w:val="14"/>
                <w:szCs w:val="14"/>
              </w:rPr>
            </w:pPr>
            <w:r w:rsidRPr="00270B8A">
              <w:rPr>
                <w:rFonts w:ascii="Century Gothic" w:hAnsi="Century Gothic"/>
                <w:sz w:val="14"/>
                <w:szCs w:val="14"/>
              </w:rPr>
              <w:t>Operacja jest zgodna z Lokalną Strategią Rozwoju</w:t>
            </w:r>
          </w:p>
        </w:tc>
        <w:tc>
          <w:tcPr>
            <w:tcW w:w="6708" w:type="dxa"/>
            <w:tcBorders>
              <w:top w:val="single" w:sz="8" w:space="0" w:color="000000"/>
              <w:left w:val="single" w:sz="8" w:space="0" w:color="000000"/>
              <w:bottom w:val="single" w:sz="8" w:space="0" w:color="000000"/>
            </w:tcBorders>
            <w:shd w:val="clear" w:color="auto" w:fill="auto"/>
            <w:vAlign w:val="center"/>
          </w:tcPr>
          <w:p w:rsidR="00B96D34" w:rsidRPr="00270B8A" w:rsidRDefault="00B96D34" w:rsidP="000F0F86">
            <w:pPr>
              <w:spacing w:after="0"/>
              <w:jc w:val="both"/>
              <w:rPr>
                <w:rFonts w:ascii="Century Gothic" w:hAnsi="Century Gothic"/>
                <w:sz w:val="14"/>
                <w:szCs w:val="14"/>
              </w:rPr>
            </w:pPr>
            <w:r w:rsidRPr="00270B8A">
              <w:rPr>
                <w:rFonts w:ascii="Century Gothic" w:hAnsi="Century Gothic"/>
                <w:sz w:val="14"/>
                <w:szCs w:val="14"/>
              </w:rPr>
              <w:t>Ocenie podlega, czy operacja zakłada realizację celów głównych i szczegółowych LSR, przez osiąganie zaplanowanych w LSR wskaźników.</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96D34" w:rsidRPr="00270B8A" w:rsidRDefault="00B96D34" w:rsidP="000F0F86">
            <w:pPr>
              <w:spacing w:after="0"/>
              <w:jc w:val="both"/>
              <w:rPr>
                <w:rFonts w:ascii="Century Gothic" w:hAnsi="Century Gothic"/>
                <w:sz w:val="14"/>
                <w:szCs w:val="14"/>
              </w:rPr>
            </w:pPr>
            <w:r w:rsidRPr="00270B8A">
              <w:rPr>
                <w:rFonts w:ascii="Century Gothic" w:hAnsi="Century Gothic"/>
                <w:sz w:val="14"/>
                <w:szCs w:val="14"/>
              </w:rPr>
              <w:t>Tak/nie (niespełnienie kryterium oznacza odrzucenie wniosku)</w:t>
            </w:r>
          </w:p>
        </w:tc>
      </w:tr>
      <w:tr w:rsidR="00B96D34" w:rsidRPr="00270B8A" w:rsidTr="000F0F86">
        <w:tc>
          <w:tcPr>
            <w:tcW w:w="426" w:type="dxa"/>
            <w:tcBorders>
              <w:top w:val="single" w:sz="8" w:space="0" w:color="000000"/>
              <w:left w:val="single" w:sz="8" w:space="0" w:color="000000"/>
              <w:bottom w:val="single" w:sz="8" w:space="0" w:color="000000"/>
            </w:tcBorders>
            <w:shd w:val="clear" w:color="auto" w:fill="auto"/>
            <w:vAlign w:val="center"/>
          </w:tcPr>
          <w:p w:rsidR="00B96D34" w:rsidRPr="00270B8A" w:rsidRDefault="00B96D34" w:rsidP="000F0F86">
            <w:pPr>
              <w:spacing w:after="0"/>
              <w:jc w:val="both"/>
              <w:rPr>
                <w:rFonts w:ascii="Century Gothic" w:hAnsi="Century Gothic"/>
                <w:sz w:val="14"/>
                <w:szCs w:val="14"/>
              </w:rPr>
            </w:pPr>
            <w:r w:rsidRPr="00270B8A">
              <w:rPr>
                <w:rFonts w:ascii="Century Gothic" w:hAnsi="Century Gothic"/>
                <w:sz w:val="14"/>
                <w:szCs w:val="14"/>
              </w:rPr>
              <w:t>2.</w:t>
            </w:r>
          </w:p>
        </w:tc>
        <w:tc>
          <w:tcPr>
            <w:tcW w:w="2364" w:type="dxa"/>
            <w:tcBorders>
              <w:top w:val="single" w:sz="8" w:space="0" w:color="000000"/>
              <w:left w:val="single" w:sz="8" w:space="0" w:color="000000"/>
              <w:bottom w:val="single" w:sz="8" w:space="0" w:color="000000"/>
            </w:tcBorders>
            <w:shd w:val="clear" w:color="auto" w:fill="auto"/>
            <w:vAlign w:val="center"/>
          </w:tcPr>
          <w:p w:rsidR="00B96D34" w:rsidRPr="00270B8A" w:rsidRDefault="00B96D34" w:rsidP="000F0F86">
            <w:pPr>
              <w:spacing w:after="0"/>
              <w:jc w:val="both"/>
              <w:rPr>
                <w:rFonts w:ascii="Century Gothic" w:hAnsi="Century Gothic"/>
                <w:sz w:val="14"/>
                <w:szCs w:val="14"/>
              </w:rPr>
            </w:pPr>
            <w:r w:rsidRPr="00270B8A">
              <w:rPr>
                <w:rFonts w:ascii="Century Gothic" w:hAnsi="Century Gothic"/>
                <w:sz w:val="14"/>
                <w:szCs w:val="14"/>
              </w:rPr>
              <w:t>Operacja jest zgodna z PROW 2014-2020</w:t>
            </w:r>
          </w:p>
        </w:tc>
        <w:tc>
          <w:tcPr>
            <w:tcW w:w="6708" w:type="dxa"/>
            <w:tcBorders>
              <w:top w:val="single" w:sz="8" w:space="0" w:color="000000"/>
              <w:left w:val="single" w:sz="8" w:space="0" w:color="000000"/>
              <w:bottom w:val="single" w:sz="8" w:space="0" w:color="000000"/>
            </w:tcBorders>
            <w:shd w:val="clear" w:color="auto" w:fill="auto"/>
            <w:vAlign w:val="center"/>
          </w:tcPr>
          <w:p w:rsidR="00B96D34" w:rsidRPr="00270B8A" w:rsidRDefault="00B96D34" w:rsidP="000F0F86">
            <w:pPr>
              <w:spacing w:after="0"/>
              <w:jc w:val="both"/>
              <w:rPr>
                <w:rFonts w:ascii="Century Gothic" w:hAnsi="Century Gothic"/>
                <w:sz w:val="14"/>
                <w:szCs w:val="14"/>
              </w:rPr>
            </w:pPr>
            <w:r w:rsidRPr="00270B8A">
              <w:rPr>
                <w:rFonts w:ascii="Century Gothic" w:hAnsi="Century Gothic"/>
                <w:sz w:val="14"/>
                <w:szCs w:val="14"/>
              </w:rPr>
              <w:t>Ocenie podlega, czy operacja jest zgodna z programem, w ramach którego jest planowana realizacja tej operacji, w tym:</w:t>
            </w:r>
          </w:p>
          <w:p w:rsidR="00B96D34" w:rsidRPr="00270B8A" w:rsidRDefault="00B96D34" w:rsidP="000F0F86">
            <w:pPr>
              <w:spacing w:after="0"/>
              <w:jc w:val="both"/>
              <w:rPr>
                <w:rFonts w:ascii="Century Gothic" w:hAnsi="Century Gothic"/>
                <w:sz w:val="14"/>
                <w:szCs w:val="14"/>
              </w:rPr>
            </w:pPr>
            <w:r w:rsidRPr="00270B8A">
              <w:rPr>
                <w:rFonts w:ascii="Century Gothic" w:hAnsi="Century Gothic"/>
                <w:sz w:val="14"/>
                <w:szCs w:val="14"/>
              </w:rPr>
              <w:t>- zgodności z formą wsparcia wskazaną w ogłoszeniu o naborze wniosków</w:t>
            </w:r>
          </w:p>
          <w:p w:rsidR="00B96D34" w:rsidRPr="00270B8A" w:rsidRDefault="00B96D34" w:rsidP="000F0F86">
            <w:pPr>
              <w:spacing w:after="0"/>
              <w:jc w:val="both"/>
              <w:rPr>
                <w:rFonts w:ascii="Century Gothic" w:hAnsi="Century Gothic"/>
                <w:sz w:val="14"/>
                <w:szCs w:val="14"/>
              </w:rPr>
            </w:pPr>
            <w:r w:rsidRPr="00270B8A">
              <w:rPr>
                <w:rFonts w:ascii="Century Gothic" w:hAnsi="Century Gothic"/>
                <w:sz w:val="14"/>
                <w:szCs w:val="14"/>
              </w:rPr>
              <w:t>- zgodności z warunkami udzielenia wsparcia obowiązującymi w ramach naboru</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96D34" w:rsidRPr="00270B8A" w:rsidRDefault="00B96D34" w:rsidP="000F0F86">
            <w:pPr>
              <w:spacing w:after="0"/>
              <w:jc w:val="both"/>
              <w:rPr>
                <w:rFonts w:ascii="Century Gothic" w:hAnsi="Century Gothic"/>
                <w:sz w:val="14"/>
                <w:szCs w:val="14"/>
              </w:rPr>
            </w:pPr>
            <w:r w:rsidRPr="00270B8A">
              <w:rPr>
                <w:rFonts w:ascii="Century Gothic" w:hAnsi="Century Gothic"/>
                <w:sz w:val="14"/>
                <w:szCs w:val="14"/>
              </w:rPr>
              <w:t>Tak/nie (niespełnienie kryterium oznacza odrzucenie wniosku)</w:t>
            </w:r>
          </w:p>
        </w:tc>
      </w:tr>
    </w:tbl>
    <w:p w:rsidR="00B96D34" w:rsidRPr="001E6230" w:rsidRDefault="00B96D34" w:rsidP="00B96D34">
      <w:pPr>
        <w:spacing w:after="0"/>
        <w:rPr>
          <w:rFonts w:ascii="Century Gothic" w:hAnsi="Century Gothic"/>
          <w:sz w:val="16"/>
          <w:szCs w:val="16"/>
        </w:rPr>
      </w:pPr>
    </w:p>
    <w:p w:rsidR="00B96D34" w:rsidRDefault="00B96D34" w:rsidP="00B96D34">
      <w:r>
        <w:br w:type="page"/>
      </w:r>
    </w:p>
    <w:tbl>
      <w:tblPr>
        <w:tblW w:w="15451" w:type="dxa"/>
        <w:tblInd w:w="108" w:type="dxa"/>
        <w:tblLayout w:type="fixed"/>
        <w:tblLook w:val="0000" w:firstRow="0" w:lastRow="0" w:firstColumn="0" w:lastColumn="0" w:noHBand="0" w:noVBand="0"/>
      </w:tblPr>
      <w:tblGrid>
        <w:gridCol w:w="567"/>
        <w:gridCol w:w="1843"/>
        <w:gridCol w:w="3402"/>
        <w:gridCol w:w="2693"/>
        <w:gridCol w:w="2552"/>
        <w:gridCol w:w="4394"/>
      </w:tblGrid>
      <w:tr w:rsidR="00B96D34" w:rsidRPr="00A602C5" w:rsidTr="000F0F86">
        <w:tc>
          <w:tcPr>
            <w:tcW w:w="15451"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B96D34" w:rsidRPr="00A602C5" w:rsidRDefault="00B96D34" w:rsidP="000F0F86">
            <w:pPr>
              <w:jc w:val="center"/>
              <w:rPr>
                <w:rFonts w:ascii="Century Gothic" w:hAnsi="Century Gothic"/>
                <w:b/>
                <w:sz w:val="16"/>
                <w:szCs w:val="16"/>
              </w:rPr>
            </w:pPr>
            <w:r w:rsidRPr="00A602C5">
              <w:rPr>
                <w:rFonts w:ascii="Century Gothic" w:hAnsi="Century Gothic"/>
                <w:b/>
                <w:sz w:val="16"/>
                <w:szCs w:val="16"/>
              </w:rPr>
              <w:lastRenderedPageBreak/>
              <w:t>LOKALNE KRYTERIA WYBORU</w:t>
            </w:r>
          </w:p>
        </w:tc>
      </w:tr>
      <w:tr w:rsidR="00B96D34" w:rsidRPr="00A602C5" w:rsidTr="000F0F86">
        <w:tc>
          <w:tcPr>
            <w:tcW w:w="2410" w:type="dxa"/>
            <w:gridSpan w:val="2"/>
            <w:tcBorders>
              <w:top w:val="single" w:sz="8" w:space="0" w:color="000000"/>
              <w:left w:val="single" w:sz="8" w:space="0" w:color="000000"/>
              <w:bottom w:val="single" w:sz="8" w:space="0" w:color="000000"/>
            </w:tcBorders>
            <w:shd w:val="clear" w:color="auto" w:fill="auto"/>
            <w:vAlign w:val="center"/>
          </w:tcPr>
          <w:p w:rsidR="00B96D34" w:rsidRPr="00A602C5" w:rsidRDefault="00B96D34" w:rsidP="000F0F86">
            <w:pPr>
              <w:jc w:val="center"/>
              <w:rPr>
                <w:rFonts w:ascii="Century Gothic" w:hAnsi="Century Gothic"/>
                <w:sz w:val="14"/>
                <w:szCs w:val="14"/>
              </w:rPr>
            </w:pPr>
            <w:r w:rsidRPr="00A602C5">
              <w:rPr>
                <w:rFonts w:ascii="Century Gothic" w:hAnsi="Century Gothic"/>
                <w:sz w:val="14"/>
                <w:szCs w:val="14"/>
              </w:rPr>
              <w:t>KRYTERIUM</w:t>
            </w:r>
          </w:p>
        </w:tc>
        <w:tc>
          <w:tcPr>
            <w:tcW w:w="3402" w:type="dxa"/>
            <w:tcBorders>
              <w:top w:val="single" w:sz="8" w:space="0" w:color="000000"/>
              <w:left w:val="single" w:sz="8" w:space="0" w:color="000000"/>
              <w:bottom w:val="single" w:sz="8" w:space="0" w:color="000000"/>
            </w:tcBorders>
            <w:shd w:val="clear" w:color="auto" w:fill="auto"/>
            <w:vAlign w:val="center"/>
          </w:tcPr>
          <w:p w:rsidR="00B96D34" w:rsidRPr="00A602C5" w:rsidRDefault="00B96D34" w:rsidP="000F0F86">
            <w:pPr>
              <w:jc w:val="center"/>
              <w:rPr>
                <w:rFonts w:ascii="Century Gothic" w:hAnsi="Century Gothic"/>
                <w:sz w:val="14"/>
                <w:szCs w:val="14"/>
              </w:rPr>
            </w:pPr>
            <w:r w:rsidRPr="00A602C5">
              <w:rPr>
                <w:rFonts w:ascii="Century Gothic" w:hAnsi="Century Gothic"/>
                <w:sz w:val="14"/>
                <w:szCs w:val="14"/>
              </w:rPr>
              <w:t>DEFINICJA KRYTERIUM</w:t>
            </w:r>
          </w:p>
        </w:tc>
        <w:tc>
          <w:tcPr>
            <w:tcW w:w="2693" w:type="dxa"/>
            <w:tcBorders>
              <w:top w:val="single" w:sz="8" w:space="0" w:color="000000"/>
              <w:left w:val="single" w:sz="8" w:space="0" w:color="000000"/>
              <w:bottom w:val="single" w:sz="8" w:space="0" w:color="000000"/>
            </w:tcBorders>
            <w:shd w:val="clear" w:color="auto" w:fill="auto"/>
            <w:vAlign w:val="center"/>
          </w:tcPr>
          <w:p w:rsidR="00B96D34" w:rsidRPr="00A602C5" w:rsidRDefault="00B96D34" w:rsidP="000F0F86">
            <w:pPr>
              <w:jc w:val="center"/>
              <w:rPr>
                <w:rFonts w:ascii="Century Gothic" w:hAnsi="Century Gothic"/>
                <w:sz w:val="14"/>
                <w:szCs w:val="14"/>
              </w:rPr>
            </w:pPr>
            <w:r w:rsidRPr="00A602C5">
              <w:rPr>
                <w:rFonts w:ascii="Century Gothic" w:hAnsi="Century Gothic"/>
                <w:sz w:val="14"/>
                <w:szCs w:val="14"/>
              </w:rPr>
              <w:t>PRZEWIDYWANE EFEKTY REALIZOWANEJ OPERACJI</w:t>
            </w:r>
          </w:p>
        </w:tc>
        <w:tc>
          <w:tcPr>
            <w:tcW w:w="2552" w:type="dxa"/>
            <w:tcBorders>
              <w:top w:val="single" w:sz="8" w:space="0" w:color="000000"/>
              <w:left w:val="single" w:sz="8" w:space="0" w:color="000000"/>
              <w:bottom w:val="single" w:sz="8" w:space="0" w:color="000000"/>
            </w:tcBorders>
            <w:shd w:val="clear" w:color="auto" w:fill="auto"/>
            <w:vAlign w:val="center"/>
          </w:tcPr>
          <w:p w:rsidR="00B96D34" w:rsidRPr="00A602C5" w:rsidRDefault="00B96D34" w:rsidP="000F0F86">
            <w:pPr>
              <w:jc w:val="center"/>
              <w:rPr>
                <w:rFonts w:ascii="Century Gothic" w:hAnsi="Century Gothic"/>
                <w:sz w:val="14"/>
                <w:szCs w:val="14"/>
              </w:rPr>
            </w:pPr>
            <w:r w:rsidRPr="00A602C5">
              <w:rPr>
                <w:rFonts w:ascii="Century Gothic" w:hAnsi="Century Gothic"/>
                <w:sz w:val="14"/>
                <w:szCs w:val="14"/>
              </w:rPr>
              <w:t>WPŁYW PLANOWANEJ OPERACJI NA OSIĄGNIECIE ZAKŁADANYCH CELÓW LSR</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96D34" w:rsidRPr="00A602C5" w:rsidRDefault="00B96D34" w:rsidP="000F0F86">
            <w:pPr>
              <w:jc w:val="center"/>
              <w:rPr>
                <w:rFonts w:ascii="Century Gothic" w:hAnsi="Century Gothic"/>
                <w:sz w:val="14"/>
                <w:szCs w:val="14"/>
              </w:rPr>
            </w:pPr>
            <w:r w:rsidRPr="00A602C5">
              <w:rPr>
                <w:rFonts w:ascii="Century Gothic" w:hAnsi="Century Gothic"/>
                <w:sz w:val="14"/>
                <w:szCs w:val="14"/>
              </w:rPr>
              <w:t>PUNKTACJA</w:t>
            </w:r>
          </w:p>
        </w:tc>
      </w:tr>
      <w:tr w:rsidR="00B96D34" w:rsidRPr="001E6230" w:rsidTr="000F0F86">
        <w:tc>
          <w:tcPr>
            <w:tcW w:w="567" w:type="dxa"/>
            <w:tcBorders>
              <w:top w:val="single" w:sz="8" w:space="0" w:color="000000"/>
              <w:left w:val="single" w:sz="8" w:space="0" w:color="000000"/>
              <w:bottom w:val="single" w:sz="8" w:space="0" w:color="000000"/>
            </w:tcBorders>
            <w:shd w:val="clear" w:color="auto" w:fill="auto"/>
            <w:vAlign w:val="center"/>
          </w:tcPr>
          <w:p w:rsidR="00B96D34" w:rsidRPr="00A602C5" w:rsidRDefault="00B96D34" w:rsidP="000F0F86">
            <w:pPr>
              <w:spacing w:after="0"/>
              <w:jc w:val="both"/>
              <w:rPr>
                <w:rFonts w:ascii="Century Gothic" w:hAnsi="Century Gothic"/>
                <w:sz w:val="14"/>
                <w:szCs w:val="14"/>
              </w:rPr>
            </w:pPr>
            <w:r w:rsidRPr="00A602C5">
              <w:rPr>
                <w:rFonts w:ascii="Century Gothic" w:hAnsi="Century Gothic"/>
                <w:sz w:val="14"/>
                <w:szCs w:val="14"/>
              </w:rPr>
              <w:t>1.</w:t>
            </w:r>
          </w:p>
        </w:tc>
        <w:tc>
          <w:tcPr>
            <w:tcW w:w="1843" w:type="dxa"/>
            <w:tcBorders>
              <w:top w:val="single" w:sz="8" w:space="0" w:color="000000"/>
              <w:left w:val="single" w:sz="8" w:space="0" w:color="000000"/>
              <w:bottom w:val="single" w:sz="8" w:space="0" w:color="000000"/>
            </w:tcBorders>
            <w:shd w:val="clear" w:color="auto" w:fill="auto"/>
            <w:vAlign w:val="center"/>
          </w:tcPr>
          <w:p w:rsidR="00B96D34" w:rsidRDefault="00B96D34" w:rsidP="000F0F86">
            <w:pPr>
              <w:spacing w:after="0" w:line="240" w:lineRule="auto"/>
              <w:jc w:val="both"/>
              <w:rPr>
                <w:rFonts w:ascii="Century Gothic" w:hAnsi="Century Gothic"/>
                <w:sz w:val="14"/>
                <w:szCs w:val="14"/>
              </w:rPr>
            </w:pPr>
            <w:r w:rsidRPr="007F76D1">
              <w:rPr>
                <w:rFonts w:ascii="Century Gothic" w:hAnsi="Century Gothic"/>
                <w:sz w:val="14"/>
                <w:szCs w:val="14"/>
              </w:rPr>
              <w:t>Operacja wykorzystuje lokalne zasoby</w:t>
            </w:r>
            <w:r>
              <w:rPr>
                <w:rFonts w:ascii="Century Gothic" w:hAnsi="Century Gothic"/>
                <w:sz w:val="14"/>
                <w:szCs w:val="14"/>
              </w:rPr>
              <w:t>:</w:t>
            </w:r>
            <w:r w:rsidRPr="007F76D1">
              <w:rPr>
                <w:rFonts w:ascii="Century Gothic" w:hAnsi="Century Gothic"/>
                <w:sz w:val="14"/>
                <w:szCs w:val="14"/>
              </w:rPr>
              <w:t xml:space="preserve"> </w:t>
            </w:r>
            <w:r>
              <w:rPr>
                <w:rFonts w:ascii="Century Gothic" w:hAnsi="Century Gothic"/>
                <w:sz w:val="14"/>
                <w:szCs w:val="14"/>
              </w:rPr>
              <w:t>a)</w:t>
            </w:r>
            <w:r w:rsidRPr="007F76D1">
              <w:rPr>
                <w:rFonts w:ascii="Century Gothic" w:hAnsi="Century Gothic"/>
                <w:sz w:val="14"/>
                <w:szCs w:val="14"/>
              </w:rPr>
              <w:t xml:space="preserve">ludzkie </w:t>
            </w:r>
          </w:p>
          <w:p w:rsidR="00B96D34" w:rsidRDefault="00B96D34" w:rsidP="000F0F86">
            <w:pPr>
              <w:spacing w:after="0" w:line="240" w:lineRule="auto"/>
              <w:jc w:val="both"/>
              <w:rPr>
                <w:rFonts w:ascii="Century Gothic" w:hAnsi="Century Gothic"/>
                <w:sz w:val="14"/>
                <w:szCs w:val="14"/>
              </w:rPr>
            </w:pPr>
            <w:r>
              <w:rPr>
                <w:rFonts w:ascii="Century Gothic" w:hAnsi="Century Gothic"/>
                <w:sz w:val="14"/>
                <w:szCs w:val="14"/>
              </w:rPr>
              <w:t>b)</w:t>
            </w:r>
            <w:r w:rsidRPr="007F76D1">
              <w:rPr>
                <w:rFonts w:ascii="Century Gothic" w:hAnsi="Century Gothic"/>
                <w:sz w:val="14"/>
                <w:szCs w:val="14"/>
              </w:rPr>
              <w:t xml:space="preserve">kulturowe, </w:t>
            </w:r>
            <w:r>
              <w:rPr>
                <w:rFonts w:ascii="Century Gothic" w:hAnsi="Century Gothic"/>
                <w:sz w:val="14"/>
                <w:szCs w:val="14"/>
              </w:rPr>
              <w:t>c)historyczne</w:t>
            </w:r>
          </w:p>
          <w:p w:rsidR="00B96D34" w:rsidRPr="007F76D1" w:rsidRDefault="00B96D34" w:rsidP="000F0F86">
            <w:pPr>
              <w:spacing w:after="0" w:line="240" w:lineRule="auto"/>
              <w:jc w:val="both"/>
              <w:rPr>
                <w:rFonts w:ascii="Century Gothic" w:hAnsi="Century Gothic"/>
                <w:sz w:val="14"/>
                <w:szCs w:val="14"/>
              </w:rPr>
            </w:pPr>
            <w:r>
              <w:rPr>
                <w:rFonts w:ascii="Century Gothic" w:hAnsi="Century Gothic"/>
                <w:sz w:val="14"/>
                <w:szCs w:val="14"/>
              </w:rPr>
              <w:t>d)</w:t>
            </w:r>
            <w:r w:rsidRPr="007F76D1">
              <w:rPr>
                <w:rFonts w:ascii="Century Gothic" w:hAnsi="Century Gothic"/>
                <w:sz w:val="14"/>
                <w:szCs w:val="14"/>
              </w:rPr>
              <w:t>przyrodnicze</w:t>
            </w:r>
          </w:p>
        </w:tc>
        <w:tc>
          <w:tcPr>
            <w:tcW w:w="3402" w:type="dxa"/>
            <w:tcBorders>
              <w:top w:val="single" w:sz="8" w:space="0" w:color="000000"/>
              <w:left w:val="single" w:sz="8" w:space="0" w:color="000000"/>
              <w:bottom w:val="single" w:sz="8" w:space="0" w:color="000000"/>
            </w:tcBorders>
            <w:shd w:val="clear" w:color="auto" w:fill="auto"/>
            <w:vAlign w:val="center"/>
          </w:tcPr>
          <w:p w:rsidR="00B96D34" w:rsidRPr="00D751D9" w:rsidRDefault="00B96D34" w:rsidP="000F0F86">
            <w:pPr>
              <w:spacing w:after="0" w:line="240" w:lineRule="auto"/>
              <w:jc w:val="both"/>
              <w:rPr>
                <w:rFonts w:ascii="Century Gothic" w:hAnsi="Century Gothic"/>
                <w:sz w:val="14"/>
                <w:szCs w:val="14"/>
              </w:rPr>
            </w:pPr>
            <w:r w:rsidRPr="00D751D9">
              <w:rPr>
                <w:rFonts w:ascii="Century Gothic" w:hAnsi="Century Gothic"/>
                <w:sz w:val="14"/>
                <w:szCs w:val="14"/>
              </w:rPr>
              <w:t>Ocenie podlega zakres wykorzystania zasobów lokalnych. Do zasobów lokalnych zaliczamy zasoby ludzkie, kulturowe, historyczne i przyrodnicze. Przez zasoby lokalne rozumie się wszelkiego rodzaju dobra materialne i niematerialne unikalne i charakterystyczne dla obszaru LGD. Przez zasoby przyrodnicze rozumie się m.in.: parki, ścieżki przyrodnicze, rezerwaty, pomniki przyrody, zbiorniki wodne, lasy, łąki. Przez zasoby kulturowe rozumie się m.in.: obrzędy, legendy, obiekty zabytkowe związane z lokalną kulturą. Przez zasoby historyczne rozumie się m.in.: szlaki turystyczne, obiekty i wartości związane z historią miejscowości i jej mieszkańców. Przez zasoby ludzkie rozumie się m.in.: osoby i ic</w:t>
            </w:r>
            <w:r>
              <w:rPr>
                <w:rFonts w:ascii="Century Gothic" w:hAnsi="Century Gothic"/>
                <w:sz w:val="14"/>
                <w:szCs w:val="14"/>
              </w:rPr>
              <w:t>h kwalifikacje,  wolontariuszy a także lokalnych usługodawców z usług których będą korzystać wnioskodawcy (wykorzystanie potencjału mieszkańców)</w:t>
            </w:r>
            <w:r w:rsidRPr="00D751D9">
              <w:rPr>
                <w:rFonts w:ascii="Century Gothic" w:hAnsi="Century Gothic"/>
                <w:sz w:val="14"/>
                <w:szCs w:val="14"/>
              </w:rPr>
              <w:t xml:space="preserve">. </w:t>
            </w:r>
          </w:p>
          <w:p w:rsidR="00B96D34" w:rsidRPr="00D751D9" w:rsidRDefault="00B96D34" w:rsidP="000F0F86">
            <w:pPr>
              <w:spacing w:after="0" w:line="240" w:lineRule="auto"/>
              <w:jc w:val="both"/>
              <w:rPr>
                <w:rFonts w:ascii="Century Gothic" w:hAnsi="Century Gothic"/>
                <w:sz w:val="14"/>
                <w:szCs w:val="14"/>
              </w:rPr>
            </w:pPr>
            <w:r w:rsidRPr="00D751D9">
              <w:rPr>
                <w:rFonts w:ascii="Century Gothic" w:hAnsi="Century Gothic"/>
                <w:sz w:val="14"/>
                <w:szCs w:val="14"/>
              </w:rPr>
              <w:t>LGD nie zamyka listy sposobów wykorzystania lokalnych zasobów. Zadaniem Wnioskodawcy jest szczegółowo opisać, w jaki sposób zamierza wykorzystać lokalne zasoby obszaru oraz uzasadnić w jaki sposób wykorzystanie wskazanych zasobów wpłynie na realizację celów opisywanego projektu</w:t>
            </w:r>
          </w:p>
          <w:p w:rsidR="00B96D34" w:rsidRPr="00D751D9" w:rsidRDefault="00B96D34" w:rsidP="000F0F86">
            <w:pPr>
              <w:spacing w:after="0" w:line="240" w:lineRule="auto"/>
              <w:jc w:val="both"/>
              <w:rPr>
                <w:rFonts w:ascii="Century Gothic" w:hAnsi="Century Gothic"/>
                <w:sz w:val="14"/>
                <w:szCs w:val="14"/>
              </w:rPr>
            </w:pPr>
            <w:r w:rsidRPr="004B5D44">
              <w:rPr>
                <w:rFonts w:ascii="Century Gothic" w:hAnsi="Century Gothic" w:cs="Century Gothic"/>
                <w:sz w:val="14"/>
                <w:szCs w:val="14"/>
              </w:rPr>
              <w:t>Realizacja operacji przyczyni się do lepszego wykorzystania walorów przyrodniczo-krajobrazowych, dziedzictwa historyczno-kulturowego, lokalnych surowców, w tym produktów rolnych i leśnych, zaangażowania w realizację projektu/inwestycji lokalnych usługodawców i producentów.</w:t>
            </w:r>
          </w:p>
          <w:p w:rsidR="00B96D34" w:rsidRPr="00D751D9" w:rsidRDefault="00B96D34" w:rsidP="000F0F86">
            <w:pPr>
              <w:spacing w:after="0" w:line="240" w:lineRule="auto"/>
              <w:jc w:val="both"/>
              <w:rPr>
                <w:rFonts w:ascii="Century Gothic" w:hAnsi="Century Gothic"/>
                <w:b/>
                <w:i/>
                <w:sz w:val="14"/>
                <w:szCs w:val="14"/>
                <w:u w:val="single"/>
              </w:rPr>
            </w:pPr>
            <w:r w:rsidRPr="00D751D9">
              <w:rPr>
                <w:rFonts w:ascii="Century Gothic" w:hAnsi="Century Gothic"/>
                <w:b/>
                <w:i/>
                <w:sz w:val="14"/>
                <w:szCs w:val="14"/>
                <w:u w:val="single"/>
              </w:rPr>
              <w:lastRenderedPageBreak/>
              <w:t>Kryterium weryfikowane w oparciu o zapisy we wniosku o przyznanie pomoc oraz Oświadczenia Wnioskodawcy.</w:t>
            </w:r>
          </w:p>
          <w:p w:rsidR="00B96D34" w:rsidRPr="00D751D9" w:rsidRDefault="00B96D34" w:rsidP="000F0F86">
            <w:pPr>
              <w:spacing w:after="0" w:line="240" w:lineRule="auto"/>
              <w:jc w:val="both"/>
              <w:rPr>
                <w:rFonts w:ascii="Century Gothic" w:hAnsi="Century Gothic"/>
                <w:b/>
                <w:i/>
                <w:sz w:val="14"/>
                <w:szCs w:val="14"/>
                <w:u w:val="single"/>
              </w:rPr>
            </w:pPr>
          </w:p>
          <w:p w:rsidR="00B96D34" w:rsidRPr="007F76D1" w:rsidRDefault="00B96D34" w:rsidP="000F0F86">
            <w:pPr>
              <w:spacing w:after="0" w:line="240" w:lineRule="auto"/>
              <w:jc w:val="both"/>
              <w:rPr>
                <w:rFonts w:ascii="Century Gothic" w:hAnsi="Century Gothic"/>
                <w:sz w:val="14"/>
                <w:szCs w:val="14"/>
              </w:rPr>
            </w:pPr>
            <w:r w:rsidRPr="00D751D9">
              <w:rPr>
                <w:rFonts w:ascii="Century Gothic" w:hAnsi="Century Gothic"/>
                <w:b/>
                <w:i/>
                <w:sz w:val="14"/>
                <w:szCs w:val="14"/>
                <w:u w:val="single"/>
              </w:rPr>
              <w:t>Kryterium jest subiektywną oceną członka Rady LGD</w:t>
            </w:r>
          </w:p>
        </w:tc>
        <w:tc>
          <w:tcPr>
            <w:tcW w:w="2693" w:type="dxa"/>
            <w:tcBorders>
              <w:top w:val="single" w:sz="8" w:space="0" w:color="000000"/>
              <w:left w:val="single" w:sz="8" w:space="0" w:color="000000"/>
              <w:bottom w:val="single" w:sz="8" w:space="0" w:color="000000"/>
            </w:tcBorders>
            <w:shd w:val="clear" w:color="auto" w:fill="auto"/>
            <w:vAlign w:val="center"/>
          </w:tcPr>
          <w:p w:rsidR="00B96D34" w:rsidRPr="007F76D1" w:rsidRDefault="00B96D34" w:rsidP="000F0F86">
            <w:pPr>
              <w:spacing w:after="0" w:line="240" w:lineRule="auto"/>
              <w:jc w:val="both"/>
              <w:rPr>
                <w:rFonts w:ascii="Century Gothic" w:hAnsi="Century Gothic"/>
                <w:sz w:val="14"/>
                <w:szCs w:val="14"/>
              </w:rPr>
            </w:pPr>
            <w:r w:rsidRPr="007F76D1">
              <w:rPr>
                <w:rFonts w:ascii="Century Gothic" w:hAnsi="Century Gothic"/>
                <w:sz w:val="14"/>
                <w:szCs w:val="14"/>
              </w:rPr>
              <w:lastRenderedPageBreak/>
              <w:t>Realizacja operacji przyczyni się do kompleksowych przedsięwzięć, wykorzystujących lokalne zasoby i potencjał obszaru LGD</w:t>
            </w:r>
          </w:p>
        </w:tc>
        <w:tc>
          <w:tcPr>
            <w:tcW w:w="2552" w:type="dxa"/>
            <w:tcBorders>
              <w:top w:val="single" w:sz="8" w:space="0" w:color="000000"/>
              <w:left w:val="single" w:sz="8" w:space="0" w:color="000000"/>
              <w:bottom w:val="single" w:sz="8" w:space="0" w:color="000000"/>
            </w:tcBorders>
            <w:shd w:val="clear" w:color="auto" w:fill="auto"/>
            <w:vAlign w:val="center"/>
          </w:tcPr>
          <w:p w:rsidR="00B96D34" w:rsidRPr="00C756C2" w:rsidRDefault="00B96D34" w:rsidP="000F0F86">
            <w:pPr>
              <w:spacing w:after="0" w:line="240" w:lineRule="auto"/>
              <w:jc w:val="both"/>
              <w:rPr>
                <w:rFonts w:ascii="Century Gothic" w:hAnsi="Century Gothic"/>
                <w:sz w:val="14"/>
                <w:szCs w:val="14"/>
              </w:rPr>
            </w:pPr>
            <w:r w:rsidRPr="007F76D1">
              <w:rPr>
                <w:rFonts w:ascii="Century Gothic" w:hAnsi="Century Gothic"/>
                <w:sz w:val="14"/>
                <w:szCs w:val="14"/>
              </w:rPr>
              <w:t xml:space="preserve">Operacje wykorzystujące lokalne zasoby ludzkie, kulturowe, historyczne i przyrodnicze przyczynią się do kompleksowej realizacji LSR, a tym samym lepszej realizacji  Celu szczegółowego </w:t>
            </w:r>
            <w:r w:rsidRPr="00C756C2">
              <w:rPr>
                <w:rFonts w:ascii="Century Gothic" w:hAnsi="Century Gothic"/>
                <w:sz w:val="14"/>
                <w:szCs w:val="14"/>
              </w:rPr>
              <w:t>I.2.</w:t>
            </w:r>
          </w:p>
          <w:p w:rsidR="00B96D34" w:rsidRPr="007F76D1" w:rsidRDefault="00B96D34" w:rsidP="000F0F86">
            <w:pPr>
              <w:spacing w:after="0" w:line="240" w:lineRule="auto"/>
              <w:jc w:val="both"/>
              <w:rPr>
                <w:rFonts w:ascii="Century Gothic" w:hAnsi="Century Gothic"/>
                <w:sz w:val="14"/>
                <w:szCs w:val="14"/>
              </w:rPr>
            </w:pPr>
            <w:r w:rsidRPr="00C756C2">
              <w:rPr>
                <w:rFonts w:ascii="Century Gothic" w:hAnsi="Century Gothic"/>
                <w:sz w:val="14"/>
                <w:szCs w:val="14"/>
              </w:rPr>
              <w:t>Wzrost aktywności społeczności lokalnej i integracji mieszkańców na rzecz inkluzji społecznej oraz wpłynie na osiągniecie  Celu ogólnego I:  Rewitalizacja społeczna</w:t>
            </w:r>
          </w:p>
          <w:p w:rsidR="00B96D34" w:rsidRPr="007F76D1" w:rsidRDefault="00B96D34" w:rsidP="000F0F86">
            <w:pPr>
              <w:spacing w:after="0" w:line="240" w:lineRule="auto"/>
              <w:jc w:val="both"/>
              <w:rPr>
                <w:rFonts w:ascii="Century Gothic" w:hAnsi="Century Gothic"/>
                <w:sz w:val="14"/>
                <w:szCs w:val="1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96D34" w:rsidRPr="004B5D44" w:rsidRDefault="00B96D34" w:rsidP="000F0F86">
            <w:pPr>
              <w:spacing w:before="240" w:after="0" w:line="240" w:lineRule="auto"/>
              <w:jc w:val="both"/>
              <w:rPr>
                <w:rFonts w:ascii="Century Gothic" w:hAnsi="Century Gothic" w:cs="Century Gothic"/>
                <w:sz w:val="14"/>
                <w:szCs w:val="14"/>
              </w:rPr>
            </w:pPr>
            <w:r w:rsidRPr="004B5D44">
              <w:rPr>
                <w:rFonts w:ascii="Century Gothic" w:hAnsi="Century Gothic" w:cs="Century Gothic"/>
                <w:sz w:val="14"/>
                <w:szCs w:val="14"/>
              </w:rPr>
              <w:t>Operacja zakłada wykorzystanie zasobów lokalnych:</w:t>
            </w:r>
          </w:p>
          <w:p w:rsidR="00B96D34" w:rsidRPr="004B5D44" w:rsidRDefault="00B96D34" w:rsidP="000F0F86">
            <w:pPr>
              <w:spacing w:before="240" w:after="0" w:line="240" w:lineRule="auto"/>
              <w:jc w:val="both"/>
              <w:rPr>
                <w:rFonts w:ascii="Century Gothic" w:hAnsi="Century Gothic" w:cs="Century Gothic"/>
                <w:sz w:val="14"/>
                <w:szCs w:val="14"/>
              </w:rPr>
            </w:pPr>
            <w:r w:rsidRPr="004B5D44">
              <w:rPr>
                <w:rFonts w:ascii="Century Gothic" w:hAnsi="Century Gothic" w:cs="Century Gothic"/>
                <w:sz w:val="14"/>
                <w:szCs w:val="14"/>
              </w:rPr>
              <w:t xml:space="preserve">dwóch lub więcej zasobów – </w:t>
            </w:r>
            <w:r w:rsidRPr="004B5D44">
              <w:rPr>
                <w:rFonts w:ascii="Century Gothic" w:hAnsi="Century Gothic" w:cs="Century Gothic"/>
                <w:b/>
                <w:sz w:val="14"/>
                <w:szCs w:val="14"/>
              </w:rPr>
              <w:t>10 PKT</w:t>
            </w:r>
          </w:p>
          <w:p w:rsidR="00B96D34" w:rsidRPr="004B5D44" w:rsidRDefault="00B96D34" w:rsidP="000F0F86">
            <w:pPr>
              <w:spacing w:before="240" w:after="0" w:line="240" w:lineRule="auto"/>
              <w:jc w:val="both"/>
              <w:rPr>
                <w:rFonts w:ascii="Century Gothic" w:hAnsi="Century Gothic" w:cs="Century Gothic"/>
                <w:sz w:val="14"/>
                <w:szCs w:val="14"/>
              </w:rPr>
            </w:pPr>
            <w:r w:rsidRPr="004B5D44">
              <w:rPr>
                <w:rFonts w:ascii="Century Gothic" w:hAnsi="Century Gothic" w:cs="Century Gothic"/>
                <w:sz w:val="14"/>
                <w:szCs w:val="14"/>
              </w:rPr>
              <w:t xml:space="preserve">jednego zasobu – </w:t>
            </w:r>
            <w:r w:rsidRPr="004B5D44">
              <w:rPr>
                <w:rFonts w:ascii="Century Gothic" w:hAnsi="Century Gothic" w:cs="Century Gothic"/>
                <w:b/>
                <w:sz w:val="14"/>
                <w:szCs w:val="14"/>
              </w:rPr>
              <w:t>5 PKT</w:t>
            </w:r>
            <w:r w:rsidRPr="004B5D44">
              <w:rPr>
                <w:rFonts w:ascii="Century Gothic" w:hAnsi="Century Gothic" w:cs="Century Gothic"/>
                <w:sz w:val="14"/>
                <w:szCs w:val="14"/>
              </w:rPr>
              <w:t xml:space="preserve"> </w:t>
            </w:r>
          </w:p>
          <w:p w:rsidR="00B96D34" w:rsidRPr="004B5D44" w:rsidRDefault="00B96D34" w:rsidP="000F0F86">
            <w:pPr>
              <w:spacing w:before="240" w:after="0" w:line="240" w:lineRule="auto"/>
              <w:jc w:val="both"/>
              <w:rPr>
                <w:rFonts w:ascii="Century Gothic" w:hAnsi="Century Gothic" w:cs="Century Gothic"/>
                <w:sz w:val="14"/>
                <w:szCs w:val="14"/>
              </w:rPr>
            </w:pPr>
            <w:r w:rsidRPr="004B5D44">
              <w:rPr>
                <w:rFonts w:ascii="Century Gothic" w:hAnsi="Century Gothic" w:cs="Century Gothic"/>
                <w:sz w:val="14"/>
                <w:szCs w:val="14"/>
              </w:rPr>
              <w:t xml:space="preserve">operacja nie wykorzystuje żadnego lokalnego zasobu – </w:t>
            </w:r>
            <w:r w:rsidRPr="004B5D44">
              <w:rPr>
                <w:rFonts w:ascii="Century Gothic" w:hAnsi="Century Gothic" w:cs="Century Gothic"/>
                <w:b/>
                <w:sz w:val="14"/>
                <w:szCs w:val="14"/>
              </w:rPr>
              <w:t>0 PKT</w:t>
            </w:r>
          </w:p>
          <w:p w:rsidR="00B96D34" w:rsidRDefault="00B96D34" w:rsidP="000F0F86">
            <w:pPr>
              <w:spacing w:after="0" w:line="240" w:lineRule="auto"/>
              <w:jc w:val="both"/>
              <w:rPr>
                <w:rFonts w:ascii="Century Gothic" w:hAnsi="Century Gothic" w:cs="Century Gothic"/>
                <w:sz w:val="14"/>
                <w:szCs w:val="14"/>
              </w:rPr>
            </w:pPr>
          </w:p>
          <w:p w:rsidR="00B96D34" w:rsidRPr="007F76D1" w:rsidRDefault="00B96D34" w:rsidP="000F0F86">
            <w:pPr>
              <w:spacing w:after="0" w:line="240" w:lineRule="auto"/>
              <w:jc w:val="both"/>
              <w:rPr>
                <w:rFonts w:ascii="Century Gothic" w:hAnsi="Century Gothic"/>
                <w:sz w:val="14"/>
                <w:szCs w:val="14"/>
              </w:rPr>
            </w:pPr>
          </w:p>
        </w:tc>
      </w:tr>
      <w:tr w:rsidR="00B96D34" w:rsidRPr="001E6230" w:rsidTr="000F0F86">
        <w:tc>
          <w:tcPr>
            <w:tcW w:w="567" w:type="dxa"/>
            <w:tcBorders>
              <w:top w:val="single" w:sz="8" w:space="0" w:color="000000"/>
              <w:left w:val="single" w:sz="8" w:space="0" w:color="000000"/>
              <w:bottom w:val="single" w:sz="8" w:space="0" w:color="000000"/>
            </w:tcBorders>
            <w:shd w:val="clear" w:color="auto" w:fill="auto"/>
            <w:vAlign w:val="center"/>
          </w:tcPr>
          <w:p w:rsidR="00B96D34" w:rsidRPr="00A602C5" w:rsidRDefault="00B96D34" w:rsidP="000F0F86">
            <w:pPr>
              <w:spacing w:after="0" w:line="240" w:lineRule="auto"/>
              <w:jc w:val="both"/>
              <w:rPr>
                <w:rFonts w:ascii="Century Gothic" w:hAnsi="Century Gothic"/>
                <w:sz w:val="14"/>
                <w:szCs w:val="14"/>
              </w:rPr>
            </w:pPr>
            <w:r w:rsidRPr="00A602C5">
              <w:rPr>
                <w:rFonts w:ascii="Century Gothic" w:hAnsi="Century Gothic"/>
                <w:sz w:val="14"/>
                <w:szCs w:val="14"/>
              </w:rPr>
              <w:lastRenderedPageBreak/>
              <w:t>2.</w:t>
            </w:r>
          </w:p>
        </w:tc>
        <w:tc>
          <w:tcPr>
            <w:tcW w:w="1843" w:type="dxa"/>
            <w:tcBorders>
              <w:top w:val="single" w:sz="8" w:space="0" w:color="000000"/>
              <w:left w:val="single" w:sz="8" w:space="0" w:color="000000"/>
              <w:bottom w:val="single" w:sz="8" w:space="0" w:color="000000"/>
            </w:tcBorders>
            <w:shd w:val="clear" w:color="auto" w:fill="auto"/>
            <w:vAlign w:val="center"/>
          </w:tcPr>
          <w:p w:rsidR="00B96D34" w:rsidRPr="00C756C2" w:rsidRDefault="00B96D34" w:rsidP="000F0F86">
            <w:pPr>
              <w:spacing w:after="0" w:line="240" w:lineRule="auto"/>
              <w:jc w:val="both"/>
              <w:rPr>
                <w:rFonts w:ascii="Century Gothic" w:hAnsi="Century Gothic"/>
                <w:sz w:val="14"/>
                <w:szCs w:val="14"/>
              </w:rPr>
            </w:pPr>
            <w:r w:rsidRPr="00C756C2">
              <w:rPr>
                <w:rFonts w:ascii="Century Gothic" w:hAnsi="Century Gothic"/>
                <w:sz w:val="14"/>
                <w:szCs w:val="14"/>
              </w:rPr>
              <w:t>Operacja skierowana jest do mieszkańców z terenu działania LGD</w:t>
            </w:r>
            <w:r>
              <w:rPr>
                <w:rFonts w:ascii="Century Gothic" w:hAnsi="Century Gothic"/>
                <w:sz w:val="14"/>
                <w:szCs w:val="14"/>
              </w:rPr>
              <w:t xml:space="preserve"> należących do</w:t>
            </w:r>
            <w:r w:rsidRPr="00C756C2">
              <w:rPr>
                <w:rFonts w:ascii="Century Gothic" w:hAnsi="Century Gothic"/>
                <w:sz w:val="14"/>
                <w:szCs w:val="14"/>
              </w:rPr>
              <w:t xml:space="preserve"> grup  </w:t>
            </w:r>
            <w:proofErr w:type="spellStart"/>
            <w:r w:rsidRPr="00C756C2">
              <w:rPr>
                <w:rFonts w:ascii="Century Gothic" w:hAnsi="Century Gothic"/>
                <w:sz w:val="14"/>
                <w:szCs w:val="14"/>
              </w:rPr>
              <w:t>defaworyzowanych</w:t>
            </w:r>
            <w:proofErr w:type="spellEnd"/>
            <w:r w:rsidRPr="00C756C2">
              <w:rPr>
                <w:rFonts w:ascii="Century Gothic" w:hAnsi="Century Gothic"/>
                <w:sz w:val="14"/>
                <w:szCs w:val="14"/>
              </w:rPr>
              <w:t>:</w:t>
            </w:r>
          </w:p>
          <w:p w:rsidR="00B96D34" w:rsidRPr="00C756C2" w:rsidRDefault="00B96D34" w:rsidP="000F0F86">
            <w:pPr>
              <w:spacing w:after="0" w:line="240" w:lineRule="auto"/>
              <w:jc w:val="both"/>
              <w:rPr>
                <w:rFonts w:ascii="Century Gothic" w:hAnsi="Century Gothic"/>
                <w:sz w:val="14"/>
                <w:szCs w:val="14"/>
              </w:rPr>
            </w:pPr>
            <w:r w:rsidRPr="00C756C2">
              <w:rPr>
                <w:rFonts w:ascii="Century Gothic" w:hAnsi="Century Gothic"/>
                <w:sz w:val="14"/>
                <w:szCs w:val="14"/>
              </w:rPr>
              <w:t>- osoby pow. 50 roku życia,</w:t>
            </w:r>
          </w:p>
          <w:p w:rsidR="00B96D34" w:rsidRPr="00C756C2" w:rsidRDefault="00B96D34" w:rsidP="000F0F86">
            <w:pPr>
              <w:spacing w:after="0" w:line="240" w:lineRule="auto"/>
              <w:jc w:val="both"/>
              <w:rPr>
                <w:rFonts w:ascii="Century Gothic" w:hAnsi="Century Gothic"/>
                <w:sz w:val="14"/>
                <w:szCs w:val="14"/>
              </w:rPr>
            </w:pPr>
            <w:r w:rsidRPr="00C756C2">
              <w:rPr>
                <w:rFonts w:ascii="Century Gothic" w:hAnsi="Century Gothic"/>
                <w:sz w:val="14"/>
                <w:szCs w:val="14"/>
              </w:rPr>
              <w:t>- bezrobotni,</w:t>
            </w:r>
          </w:p>
          <w:p w:rsidR="00B96D34" w:rsidRPr="00C756C2" w:rsidRDefault="00B96D34" w:rsidP="000F0F86">
            <w:pPr>
              <w:spacing w:after="0" w:line="240" w:lineRule="auto"/>
              <w:jc w:val="both"/>
              <w:rPr>
                <w:rFonts w:ascii="Century Gothic" w:hAnsi="Century Gothic"/>
                <w:sz w:val="14"/>
                <w:szCs w:val="14"/>
              </w:rPr>
            </w:pPr>
            <w:r w:rsidRPr="00C756C2">
              <w:rPr>
                <w:rFonts w:ascii="Century Gothic" w:hAnsi="Century Gothic"/>
                <w:sz w:val="14"/>
                <w:szCs w:val="14"/>
              </w:rPr>
              <w:t>-osoby niepełnosprawne</w:t>
            </w:r>
          </w:p>
          <w:p w:rsidR="00B96D34" w:rsidRDefault="00B96D34" w:rsidP="000F0F86">
            <w:pPr>
              <w:spacing w:after="0" w:line="240" w:lineRule="auto"/>
              <w:jc w:val="both"/>
              <w:rPr>
                <w:rFonts w:ascii="Century Gothic" w:hAnsi="Century Gothic"/>
                <w:sz w:val="14"/>
                <w:szCs w:val="14"/>
              </w:rPr>
            </w:pPr>
            <w:r w:rsidRPr="00C756C2">
              <w:rPr>
                <w:rFonts w:ascii="Century Gothic" w:hAnsi="Century Gothic"/>
                <w:sz w:val="14"/>
                <w:szCs w:val="14"/>
              </w:rPr>
              <w:t xml:space="preserve">-dzieci i młodzież </w:t>
            </w:r>
          </w:p>
          <w:p w:rsidR="00B96D34" w:rsidRPr="00C756C2" w:rsidRDefault="00B96D34" w:rsidP="000F0F86">
            <w:pPr>
              <w:spacing w:after="0" w:line="240" w:lineRule="auto"/>
              <w:jc w:val="both"/>
              <w:rPr>
                <w:rFonts w:ascii="Century Gothic" w:hAnsi="Century Gothic"/>
                <w:sz w:val="14"/>
                <w:szCs w:val="14"/>
              </w:rPr>
            </w:pPr>
            <w:r w:rsidRPr="00C756C2">
              <w:rPr>
                <w:rFonts w:ascii="Century Gothic" w:hAnsi="Century Gothic"/>
                <w:sz w:val="14"/>
                <w:szCs w:val="14"/>
              </w:rPr>
              <w:t>-mieszkańcy obszarów wiejskich</w:t>
            </w:r>
          </w:p>
        </w:tc>
        <w:tc>
          <w:tcPr>
            <w:tcW w:w="3402" w:type="dxa"/>
            <w:tcBorders>
              <w:top w:val="single" w:sz="8" w:space="0" w:color="000000"/>
              <w:left w:val="single" w:sz="8" w:space="0" w:color="000000"/>
              <w:bottom w:val="single" w:sz="8" w:space="0" w:color="000000"/>
            </w:tcBorders>
            <w:shd w:val="clear" w:color="auto" w:fill="auto"/>
            <w:vAlign w:val="center"/>
          </w:tcPr>
          <w:p w:rsidR="00B96D34" w:rsidRDefault="00B96D34" w:rsidP="000F0F86">
            <w:pPr>
              <w:spacing w:after="0" w:line="240" w:lineRule="auto"/>
              <w:jc w:val="both"/>
              <w:rPr>
                <w:rFonts w:ascii="Century Gothic" w:hAnsi="Century Gothic"/>
                <w:sz w:val="14"/>
                <w:szCs w:val="14"/>
              </w:rPr>
            </w:pPr>
            <w:r>
              <w:rPr>
                <w:rFonts w:ascii="Century Gothic" w:hAnsi="Century Gothic"/>
                <w:sz w:val="14"/>
                <w:szCs w:val="14"/>
              </w:rPr>
              <w:t xml:space="preserve">Ocenie podlega przynależność odbiorców operacji do jednej z grup </w:t>
            </w:r>
            <w:proofErr w:type="spellStart"/>
            <w:r>
              <w:rPr>
                <w:rFonts w:ascii="Century Gothic" w:hAnsi="Century Gothic"/>
                <w:sz w:val="14"/>
                <w:szCs w:val="14"/>
              </w:rPr>
              <w:t>defaworyzowanych</w:t>
            </w:r>
            <w:proofErr w:type="spellEnd"/>
            <w:r>
              <w:rPr>
                <w:rFonts w:ascii="Century Gothic" w:hAnsi="Century Gothic"/>
                <w:sz w:val="14"/>
                <w:szCs w:val="14"/>
              </w:rPr>
              <w:t>.</w:t>
            </w:r>
          </w:p>
          <w:p w:rsidR="00B96D34" w:rsidRDefault="00B96D34" w:rsidP="000F0F86">
            <w:pPr>
              <w:spacing w:after="0" w:line="240" w:lineRule="auto"/>
              <w:jc w:val="both"/>
              <w:rPr>
                <w:rFonts w:ascii="Century Gothic" w:hAnsi="Century Gothic"/>
                <w:sz w:val="14"/>
                <w:szCs w:val="14"/>
              </w:rPr>
            </w:pPr>
          </w:p>
          <w:p w:rsidR="00B96D34" w:rsidRPr="00E7485C" w:rsidRDefault="00B96D34" w:rsidP="000F0F86">
            <w:pPr>
              <w:spacing w:after="0" w:line="240" w:lineRule="auto"/>
              <w:jc w:val="both"/>
              <w:rPr>
                <w:rFonts w:ascii="Century Gothic" w:hAnsi="Century Gothic"/>
                <w:b/>
                <w:sz w:val="14"/>
                <w:szCs w:val="14"/>
                <w:u w:val="single"/>
              </w:rPr>
            </w:pPr>
            <w:r w:rsidRPr="00E7485C">
              <w:rPr>
                <w:rFonts w:ascii="Century Gothic" w:hAnsi="Century Gothic"/>
                <w:b/>
                <w:sz w:val="14"/>
                <w:szCs w:val="14"/>
                <w:u w:val="single"/>
              </w:rPr>
              <w:t>Kryterium weryfikowane będzie w oparciu o zapisy we wniosku i załącznikach do wniosku.</w:t>
            </w:r>
          </w:p>
          <w:p w:rsidR="00B96D34" w:rsidRPr="00C756C2" w:rsidRDefault="00B96D34" w:rsidP="000F0F86">
            <w:pPr>
              <w:spacing w:after="0" w:line="240" w:lineRule="auto"/>
              <w:jc w:val="both"/>
              <w:rPr>
                <w:rFonts w:ascii="Century Gothic" w:hAnsi="Century Gothic"/>
                <w:sz w:val="14"/>
                <w:szCs w:val="14"/>
              </w:rPr>
            </w:pPr>
          </w:p>
        </w:tc>
        <w:tc>
          <w:tcPr>
            <w:tcW w:w="2693" w:type="dxa"/>
            <w:tcBorders>
              <w:top w:val="single" w:sz="8" w:space="0" w:color="000000"/>
              <w:left w:val="single" w:sz="8" w:space="0" w:color="000000"/>
              <w:bottom w:val="single" w:sz="8" w:space="0" w:color="000000"/>
            </w:tcBorders>
            <w:shd w:val="clear" w:color="auto" w:fill="auto"/>
            <w:vAlign w:val="center"/>
          </w:tcPr>
          <w:p w:rsidR="00B96D34" w:rsidRPr="00C756C2" w:rsidRDefault="00B96D34" w:rsidP="000F0F86">
            <w:pPr>
              <w:spacing w:after="0" w:line="240" w:lineRule="auto"/>
              <w:jc w:val="both"/>
              <w:rPr>
                <w:rFonts w:ascii="Century Gothic" w:hAnsi="Century Gothic"/>
                <w:sz w:val="14"/>
                <w:szCs w:val="14"/>
              </w:rPr>
            </w:pPr>
            <w:r w:rsidRPr="00C756C2">
              <w:rPr>
                <w:rFonts w:ascii="Century Gothic" w:hAnsi="Century Gothic"/>
                <w:sz w:val="14"/>
                <w:szCs w:val="14"/>
              </w:rPr>
              <w:t>Realizacja operacji przyczyni się do poprawy edukacji społeczności lokalnej oraz pomoże w integra</w:t>
            </w:r>
            <w:r>
              <w:rPr>
                <w:rFonts w:ascii="Century Gothic" w:hAnsi="Century Gothic"/>
                <w:sz w:val="14"/>
                <w:szCs w:val="14"/>
              </w:rPr>
              <w:t xml:space="preserve">cji osób z grup </w:t>
            </w:r>
            <w:proofErr w:type="spellStart"/>
            <w:r>
              <w:rPr>
                <w:rFonts w:ascii="Century Gothic" w:hAnsi="Century Gothic"/>
                <w:sz w:val="14"/>
                <w:szCs w:val="14"/>
              </w:rPr>
              <w:t>defaryzowanych</w:t>
            </w:r>
            <w:proofErr w:type="spellEnd"/>
            <w:r>
              <w:rPr>
                <w:rFonts w:ascii="Century Gothic" w:hAnsi="Century Gothic"/>
                <w:sz w:val="14"/>
                <w:szCs w:val="14"/>
              </w:rPr>
              <w:t>.</w:t>
            </w:r>
          </w:p>
        </w:tc>
        <w:tc>
          <w:tcPr>
            <w:tcW w:w="2552" w:type="dxa"/>
            <w:tcBorders>
              <w:top w:val="single" w:sz="8" w:space="0" w:color="000000"/>
              <w:left w:val="single" w:sz="8" w:space="0" w:color="000000"/>
              <w:bottom w:val="single" w:sz="8" w:space="0" w:color="000000"/>
            </w:tcBorders>
            <w:shd w:val="clear" w:color="auto" w:fill="auto"/>
            <w:vAlign w:val="center"/>
          </w:tcPr>
          <w:p w:rsidR="00B96D34" w:rsidRPr="00C756C2" w:rsidRDefault="00B96D34" w:rsidP="000F0F86">
            <w:pPr>
              <w:spacing w:after="0" w:line="240" w:lineRule="auto"/>
              <w:jc w:val="both"/>
              <w:rPr>
                <w:rFonts w:ascii="Century Gothic" w:hAnsi="Century Gothic"/>
                <w:sz w:val="14"/>
                <w:szCs w:val="14"/>
              </w:rPr>
            </w:pPr>
            <w:r w:rsidRPr="00C756C2">
              <w:rPr>
                <w:rFonts w:ascii="Century Gothic" w:hAnsi="Century Gothic"/>
                <w:sz w:val="14"/>
                <w:szCs w:val="14"/>
              </w:rPr>
              <w:t xml:space="preserve">Operacje obejmujące swoim zakresem całą społeczność lokalną </w:t>
            </w:r>
            <w:r>
              <w:rPr>
                <w:rFonts w:ascii="Century Gothic" w:hAnsi="Century Gothic"/>
                <w:sz w:val="14"/>
                <w:szCs w:val="14"/>
              </w:rPr>
              <w:t xml:space="preserve">ale w  szczególności  grupy </w:t>
            </w:r>
            <w:proofErr w:type="spellStart"/>
            <w:r>
              <w:rPr>
                <w:rFonts w:ascii="Century Gothic" w:hAnsi="Century Gothic"/>
                <w:sz w:val="14"/>
                <w:szCs w:val="14"/>
              </w:rPr>
              <w:t>defaworyzowane</w:t>
            </w:r>
            <w:proofErr w:type="spellEnd"/>
            <w:r w:rsidRPr="00C756C2">
              <w:rPr>
                <w:rFonts w:ascii="Century Gothic" w:hAnsi="Century Gothic"/>
                <w:sz w:val="14"/>
                <w:szCs w:val="14"/>
              </w:rPr>
              <w:t xml:space="preserve"> pozwolą na realizację  Celu szczegółowego I.2.</w:t>
            </w:r>
          </w:p>
          <w:p w:rsidR="00B96D34" w:rsidRPr="00C756C2" w:rsidRDefault="00B96D34" w:rsidP="000F0F86">
            <w:pPr>
              <w:spacing w:after="0" w:line="240" w:lineRule="auto"/>
              <w:jc w:val="both"/>
              <w:rPr>
                <w:rFonts w:ascii="Century Gothic" w:hAnsi="Century Gothic"/>
                <w:sz w:val="14"/>
                <w:szCs w:val="14"/>
              </w:rPr>
            </w:pPr>
            <w:r w:rsidRPr="00C756C2">
              <w:rPr>
                <w:rFonts w:ascii="Century Gothic" w:hAnsi="Century Gothic"/>
                <w:sz w:val="14"/>
                <w:szCs w:val="14"/>
              </w:rPr>
              <w:t>Wzrost aktywności społeczności lokalnej i integracji mieszkańców na rzecz inkluzji społecznej oraz wpłynie na osiągniecie  Celu ogólnego I:  Rewitalizacja społeczna</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96D34" w:rsidRPr="00142653" w:rsidRDefault="00B96D34" w:rsidP="000F0F86">
            <w:pPr>
              <w:spacing w:after="0" w:line="240" w:lineRule="auto"/>
              <w:jc w:val="both"/>
              <w:rPr>
                <w:rFonts w:ascii="Century Gothic" w:hAnsi="Century Gothic"/>
                <w:color w:val="FF0000"/>
                <w:sz w:val="14"/>
                <w:szCs w:val="14"/>
              </w:rPr>
            </w:pPr>
            <w:r w:rsidRPr="00C756C2">
              <w:rPr>
                <w:rFonts w:ascii="Century Gothic" w:hAnsi="Century Gothic"/>
                <w:sz w:val="14"/>
                <w:szCs w:val="14"/>
              </w:rPr>
              <w:t>Wśród grup docelowy</w:t>
            </w:r>
            <w:r>
              <w:rPr>
                <w:rFonts w:ascii="Century Gothic" w:hAnsi="Century Gothic"/>
                <w:sz w:val="14"/>
                <w:szCs w:val="14"/>
              </w:rPr>
              <w:t>ch operacji znajdują się osoby z</w:t>
            </w:r>
            <w:r w:rsidRPr="00C756C2">
              <w:rPr>
                <w:rFonts w:ascii="Century Gothic" w:hAnsi="Century Gothic"/>
                <w:sz w:val="14"/>
                <w:szCs w:val="14"/>
              </w:rPr>
              <w:t xml:space="preserve"> grup </w:t>
            </w:r>
            <w:proofErr w:type="spellStart"/>
            <w:r w:rsidRPr="00C756C2">
              <w:rPr>
                <w:rFonts w:ascii="Century Gothic" w:hAnsi="Century Gothic"/>
                <w:sz w:val="14"/>
                <w:szCs w:val="14"/>
              </w:rPr>
              <w:t>defaworyzowanych</w:t>
            </w:r>
            <w:proofErr w:type="spellEnd"/>
            <w:r w:rsidRPr="00C756C2">
              <w:rPr>
                <w:rFonts w:ascii="Century Gothic" w:hAnsi="Century Gothic"/>
                <w:sz w:val="14"/>
                <w:szCs w:val="14"/>
              </w:rPr>
              <w:t xml:space="preserve">, </w:t>
            </w:r>
            <w:r w:rsidRPr="00142653">
              <w:rPr>
                <w:rFonts w:ascii="Century Gothic" w:hAnsi="Century Gothic"/>
                <w:color w:val="FF0000"/>
                <w:sz w:val="14"/>
                <w:szCs w:val="14"/>
              </w:rPr>
              <w:t xml:space="preserve">wskazanych w opisie kryterium (kolumna nr I) </w:t>
            </w:r>
          </w:p>
          <w:p w:rsidR="00B96D34" w:rsidRPr="00C756C2" w:rsidRDefault="00B96D34" w:rsidP="000F0F86">
            <w:pPr>
              <w:spacing w:after="0" w:line="240" w:lineRule="auto"/>
              <w:jc w:val="both"/>
              <w:rPr>
                <w:rFonts w:ascii="Century Gothic" w:hAnsi="Century Gothic"/>
                <w:sz w:val="14"/>
                <w:szCs w:val="14"/>
              </w:rPr>
            </w:pPr>
            <w:r w:rsidRPr="00C756C2">
              <w:rPr>
                <w:rFonts w:ascii="Century Gothic" w:hAnsi="Century Gothic"/>
                <w:sz w:val="14"/>
                <w:szCs w:val="14"/>
              </w:rPr>
              <w:t>TAK – 10 PKT</w:t>
            </w:r>
          </w:p>
          <w:p w:rsidR="00B96D34" w:rsidRPr="00C756C2" w:rsidRDefault="00B96D34" w:rsidP="000F0F86">
            <w:pPr>
              <w:spacing w:after="0" w:line="240" w:lineRule="auto"/>
              <w:jc w:val="both"/>
              <w:rPr>
                <w:rFonts w:ascii="Century Gothic" w:hAnsi="Century Gothic"/>
                <w:sz w:val="14"/>
                <w:szCs w:val="14"/>
              </w:rPr>
            </w:pPr>
            <w:r w:rsidRPr="00C756C2">
              <w:rPr>
                <w:rFonts w:ascii="Century Gothic" w:hAnsi="Century Gothic"/>
                <w:sz w:val="14"/>
                <w:szCs w:val="14"/>
              </w:rPr>
              <w:t>NIE –    0 PKT</w:t>
            </w:r>
          </w:p>
        </w:tc>
      </w:tr>
      <w:tr w:rsidR="00B96D34" w:rsidRPr="00A602C5" w:rsidTr="000F0F86">
        <w:tc>
          <w:tcPr>
            <w:tcW w:w="567" w:type="dxa"/>
            <w:tcBorders>
              <w:top w:val="single" w:sz="8" w:space="0" w:color="000000"/>
              <w:left w:val="single" w:sz="8" w:space="0" w:color="000000"/>
              <w:bottom w:val="single" w:sz="8" w:space="0" w:color="000000"/>
            </w:tcBorders>
            <w:shd w:val="clear" w:color="auto" w:fill="auto"/>
            <w:vAlign w:val="center"/>
          </w:tcPr>
          <w:p w:rsidR="00B96D34" w:rsidRPr="00A602C5" w:rsidRDefault="00B96D34" w:rsidP="000F0F86">
            <w:pPr>
              <w:spacing w:after="0" w:line="240" w:lineRule="auto"/>
              <w:jc w:val="both"/>
              <w:rPr>
                <w:rFonts w:ascii="Century Gothic" w:hAnsi="Century Gothic"/>
                <w:sz w:val="14"/>
                <w:szCs w:val="14"/>
              </w:rPr>
            </w:pPr>
            <w:r w:rsidRPr="00A602C5">
              <w:rPr>
                <w:rFonts w:ascii="Century Gothic" w:hAnsi="Century Gothic"/>
                <w:sz w:val="14"/>
                <w:szCs w:val="14"/>
              </w:rPr>
              <w:t>3.</w:t>
            </w:r>
          </w:p>
        </w:tc>
        <w:tc>
          <w:tcPr>
            <w:tcW w:w="1843" w:type="dxa"/>
            <w:tcBorders>
              <w:top w:val="single" w:sz="8" w:space="0" w:color="000000"/>
              <w:left w:val="single" w:sz="8" w:space="0" w:color="000000"/>
              <w:bottom w:val="single" w:sz="8" w:space="0" w:color="000000"/>
            </w:tcBorders>
            <w:shd w:val="clear" w:color="auto" w:fill="auto"/>
            <w:vAlign w:val="center"/>
          </w:tcPr>
          <w:p w:rsidR="00B96D34" w:rsidRPr="00A602C5" w:rsidRDefault="00B96D34" w:rsidP="000F0F86">
            <w:pPr>
              <w:spacing w:after="0" w:line="240" w:lineRule="auto"/>
              <w:jc w:val="both"/>
              <w:rPr>
                <w:rFonts w:ascii="Century Gothic" w:hAnsi="Century Gothic"/>
                <w:sz w:val="14"/>
                <w:szCs w:val="14"/>
              </w:rPr>
            </w:pPr>
            <w:r w:rsidRPr="00A602C5">
              <w:rPr>
                <w:rFonts w:ascii="Century Gothic" w:hAnsi="Century Gothic"/>
                <w:sz w:val="14"/>
                <w:szCs w:val="14"/>
              </w:rPr>
              <w:t>Wnioskodawca posiada doświadczenie w realizacji projektów dofinansowanych ze środków zewnętrznych</w:t>
            </w:r>
          </w:p>
        </w:tc>
        <w:tc>
          <w:tcPr>
            <w:tcW w:w="3402" w:type="dxa"/>
            <w:tcBorders>
              <w:top w:val="single" w:sz="8" w:space="0" w:color="000000"/>
              <w:left w:val="single" w:sz="8" w:space="0" w:color="000000"/>
              <w:bottom w:val="single" w:sz="8" w:space="0" w:color="000000"/>
            </w:tcBorders>
            <w:shd w:val="clear" w:color="auto" w:fill="auto"/>
            <w:vAlign w:val="center"/>
          </w:tcPr>
          <w:p w:rsidR="00B96D34" w:rsidRPr="0043075C" w:rsidRDefault="00B96D34" w:rsidP="000F0F86">
            <w:pPr>
              <w:spacing w:after="0" w:line="240" w:lineRule="auto"/>
              <w:jc w:val="both"/>
              <w:rPr>
                <w:rFonts w:ascii="Century Gothic" w:hAnsi="Century Gothic"/>
                <w:b/>
                <w:sz w:val="14"/>
                <w:szCs w:val="14"/>
                <w:u w:val="single"/>
              </w:rPr>
            </w:pPr>
            <w:r w:rsidRPr="001A216A">
              <w:rPr>
                <w:rFonts w:ascii="Century Gothic" w:hAnsi="Century Gothic"/>
                <w:color w:val="FF0000"/>
                <w:sz w:val="14"/>
                <w:szCs w:val="14"/>
              </w:rPr>
              <w:t xml:space="preserve">Ocenie podlega doświadczenie wnioskodawcy w realizacji projektów dotyczących dofinansowania ze środków zewnętrznych. </w:t>
            </w:r>
            <w:r w:rsidRPr="001A216A">
              <w:rPr>
                <w:rFonts w:ascii="Century Gothic" w:hAnsi="Century Gothic"/>
                <w:b/>
                <w:color w:val="FF0000"/>
                <w:sz w:val="14"/>
                <w:szCs w:val="14"/>
                <w:u w:val="single"/>
              </w:rPr>
              <w:t>Doświadczenie weryfikowane będzie na podstawie złożonego oświadczenia wnioskodawcy zawierającego informację o nr podpisanej  umowy lub kopia umowy na dofinansowanie realizacji inwestycji ze środków zewnętrznych, wraz z  potwierdzeniem przelewu środków.</w:t>
            </w:r>
          </w:p>
        </w:tc>
        <w:tc>
          <w:tcPr>
            <w:tcW w:w="2693" w:type="dxa"/>
            <w:tcBorders>
              <w:top w:val="single" w:sz="8" w:space="0" w:color="000000"/>
              <w:left w:val="single" w:sz="8" w:space="0" w:color="000000"/>
              <w:bottom w:val="single" w:sz="8" w:space="0" w:color="000000"/>
            </w:tcBorders>
            <w:shd w:val="clear" w:color="auto" w:fill="auto"/>
            <w:vAlign w:val="center"/>
          </w:tcPr>
          <w:p w:rsidR="00B96D34" w:rsidRPr="00A602C5" w:rsidRDefault="00B96D34" w:rsidP="000F0F86">
            <w:pPr>
              <w:spacing w:after="0" w:line="240" w:lineRule="auto"/>
              <w:jc w:val="both"/>
              <w:rPr>
                <w:rFonts w:ascii="Century Gothic" w:hAnsi="Century Gothic"/>
                <w:sz w:val="14"/>
                <w:szCs w:val="14"/>
              </w:rPr>
            </w:pPr>
            <w:r w:rsidRPr="00A602C5">
              <w:rPr>
                <w:rFonts w:ascii="Century Gothic" w:hAnsi="Century Gothic"/>
                <w:sz w:val="14"/>
                <w:szCs w:val="14"/>
              </w:rPr>
              <w:t>Posiadanie przez wnioskodawcę doświadczenia w realizacji projektów, przyczyni się do prawidłowej realizacji projektu bez ryzyka zwrotu środków finansowych, a tym samym lepszej realizacji LSR</w:t>
            </w:r>
          </w:p>
        </w:tc>
        <w:tc>
          <w:tcPr>
            <w:tcW w:w="2552" w:type="dxa"/>
            <w:tcBorders>
              <w:top w:val="single" w:sz="8" w:space="0" w:color="000000"/>
              <w:left w:val="single" w:sz="8" w:space="0" w:color="000000"/>
              <w:bottom w:val="single" w:sz="8" w:space="0" w:color="000000"/>
            </w:tcBorders>
            <w:shd w:val="clear" w:color="auto" w:fill="auto"/>
            <w:vAlign w:val="center"/>
          </w:tcPr>
          <w:p w:rsidR="00B96D34" w:rsidRPr="00C756C2" w:rsidRDefault="00B96D34" w:rsidP="000F0F86">
            <w:pPr>
              <w:spacing w:after="0" w:line="240" w:lineRule="auto"/>
              <w:jc w:val="both"/>
              <w:rPr>
                <w:rFonts w:ascii="Century Gothic" w:hAnsi="Century Gothic"/>
                <w:sz w:val="14"/>
                <w:szCs w:val="14"/>
              </w:rPr>
            </w:pPr>
            <w:r w:rsidRPr="00F36946">
              <w:rPr>
                <w:rFonts w:ascii="Century Gothic" w:hAnsi="Century Gothic"/>
                <w:sz w:val="14"/>
                <w:szCs w:val="14"/>
              </w:rPr>
              <w:t>Kryterium przyczyni się do kompleksowej realizacji LSR, a tym samym lepsz</w:t>
            </w:r>
            <w:r>
              <w:rPr>
                <w:rFonts w:ascii="Century Gothic" w:hAnsi="Century Gothic"/>
                <w:sz w:val="14"/>
                <w:szCs w:val="14"/>
              </w:rPr>
              <w:t xml:space="preserve">ej realizacji  Celu </w:t>
            </w:r>
            <w:r w:rsidRPr="00C756C2">
              <w:rPr>
                <w:rFonts w:ascii="Century Gothic" w:hAnsi="Century Gothic"/>
                <w:sz w:val="14"/>
                <w:szCs w:val="14"/>
              </w:rPr>
              <w:t>szczegółowego I.2.</w:t>
            </w:r>
          </w:p>
          <w:p w:rsidR="00B96D34" w:rsidRDefault="00B96D34" w:rsidP="000F0F86">
            <w:pPr>
              <w:spacing w:after="0"/>
              <w:jc w:val="both"/>
              <w:rPr>
                <w:rFonts w:ascii="Century Gothic" w:hAnsi="Century Gothic"/>
                <w:sz w:val="14"/>
                <w:szCs w:val="14"/>
              </w:rPr>
            </w:pPr>
            <w:r w:rsidRPr="00C756C2">
              <w:rPr>
                <w:rFonts w:ascii="Century Gothic" w:hAnsi="Century Gothic"/>
                <w:sz w:val="14"/>
                <w:szCs w:val="14"/>
              </w:rPr>
              <w:t>Wzrost aktywności społeczności lokalnej i integracji mieszkańców na rzecz inkluzji społecznej oraz wpłynie na osiągniecie  Celu ogólnego I:  Rewitalizacja społeczna</w:t>
            </w:r>
          </w:p>
          <w:p w:rsidR="00B96D34" w:rsidRPr="00A602C5" w:rsidRDefault="00B96D34" w:rsidP="000F0F86">
            <w:pPr>
              <w:spacing w:after="0" w:line="240" w:lineRule="auto"/>
              <w:jc w:val="both"/>
              <w:rPr>
                <w:rFonts w:ascii="Century Gothic" w:hAnsi="Century Gothic"/>
                <w:sz w:val="14"/>
                <w:szCs w:val="14"/>
              </w:rPr>
            </w:pPr>
            <w:r w:rsidRPr="00A602C5">
              <w:rPr>
                <w:rFonts w:ascii="Century Gothic" w:hAnsi="Century Gothic"/>
                <w:sz w:val="14"/>
                <w:szCs w:val="14"/>
              </w:rPr>
              <w:t xml:space="preserve">  </w:t>
            </w:r>
          </w:p>
          <w:p w:rsidR="00B96D34" w:rsidRPr="00A602C5" w:rsidRDefault="00B96D34" w:rsidP="000F0F86">
            <w:pPr>
              <w:spacing w:after="0" w:line="240" w:lineRule="auto"/>
              <w:jc w:val="both"/>
              <w:rPr>
                <w:rFonts w:ascii="Century Gothic" w:hAnsi="Century Gothic"/>
                <w:sz w:val="14"/>
                <w:szCs w:val="1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96D34" w:rsidRPr="00A602C5" w:rsidRDefault="00B96D34" w:rsidP="000F0F86">
            <w:pPr>
              <w:spacing w:after="0" w:line="240" w:lineRule="auto"/>
              <w:jc w:val="both"/>
              <w:rPr>
                <w:rFonts w:ascii="Century Gothic" w:hAnsi="Century Gothic"/>
                <w:sz w:val="14"/>
                <w:szCs w:val="14"/>
              </w:rPr>
            </w:pPr>
            <w:r w:rsidRPr="00A602C5">
              <w:rPr>
                <w:rFonts w:ascii="Century Gothic" w:hAnsi="Century Gothic"/>
                <w:sz w:val="14"/>
                <w:szCs w:val="14"/>
              </w:rPr>
              <w:t xml:space="preserve">Wnioskodawca posiada doświadczenie w realizacji: </w:t>
            </w:r>
          </w:p>
          <w:p w:rsidR="00B96D34" w:rsidRPr="00A602C5" w:rsidRDefault="00B96D34" w:rsidP="000F0F86">
            <w:pPr>
              <w:spacing w:after="0" w:line="240" w:lineRule="auto"/>
              <w:jc w:val="both"/>
              <w:rPr>
                <w:rFonts w:ascii="Century Gothic" w:hAnsi="Century Gothic"/>
                <w:sz w:val="14"/>
                <w:szCs w:val="14"/>
              </w:rPr>
            </w:pPr>
            <w:r w:rsidRPr="00A602C5">
              <w:rPr>
                <w:rFonts w:ascii="Century Gothic" w:hAnsi="Century Gothic"/>
                <w:sz w:val="14"/>
                <w:szCs w:val="14"/>
              </w:rPr>
              <w:t>1.Dwóch  lub więcej projektów – 10 PKT</w:t>
            </w:r>
          </w:p>
          <w:p w:rsidR="00B96D34" w:rsidRPr="00A602C5" w:rsidRDefault="00B96D34" w:rsidP="000F0F86">
            <w:pPr>
              <w:spacing w:after="0" w:line="240" w:lineRule="auto"/>
              <w:jc w:val="both"/>
              <w:rPr>
                <w:rFonts w:ascii="Century Gothic" w:hAnsi="Century Gothic"/>
                <w:sz w:val="14"/>
                <w:szCs w:val="14"/>
              </w:rPr>
            </w:pPr>
            <w:r w:rsidRPr="00A602C5">
              <w:rPr>
                <w:rFonts w:ascii="Century Gothic" w:hAnsi="Century Gothic"/>
                <w:sz w:val="14"/>
                <w:szCs w:val="14"/>
              </w:rPr>
              <w:t xml:space="preserve">2. Jednego  projektu – 5 PKT </w:t>
            </w:r>
          </w:p>
          <w:p w:rsidR="00B96D34" w:rsidRPr="00A602C5" w:rsidRDefault="00B96D34" w:rsidP="000F0F86">
            <w:pPr>
              <w:spacing w:after="0" w:line="240" w:lineRule="auto"/>
              <w:jc w:val="both"/>
              <w:rPr>
                <w:rFonts w:ascii="Century Gothic" w:hAnsi="Century Gothic"/>
                <w:sz w:val="14"/>
                <w:szCs w:val="14"/>
              </w:rPr>
            </w:pPr>
            <w:r w:rsidRPr="00A602C5">
              <w:rPr>
                <w:rFonts w:ascii="Century Gothic" w:hAnsi="Century Gothic"/>
                <w:sz w:val="14"/>
                <w:szCs w:val="14"/>
              </w:rPr>
              <w:t>3. Wnioskodawca nie posiada doświadczenia w realizacji projektów – 0 PKT</w:t>
            </w:r>
          </w:p>
        </w:tc>
      </w:tr>
      <w:tr w:rsidR="00B96D34" w:rsidRPr="001E6230" w:rsidTr="000F0F86">
        <w:tc>
          <w:tcPr>
            <w:tcW w:w="567" w:type="dxa"/>
            <w:tcBorders>
              <w:top w:val="single" w:sz="8" w:space="0" w:color="000000"/>
              <w:left w:val="single" w:sz="8" w:space="0" w:color="000000"/>
              <w:bottom w:val="single" w:sz="8" w:space="0" w:color="000000"/>
            </w:tcBorders>
            <w:shd w:val="clear" w:color="auto" w:fill="auto"/>
            <w:vAlign w:val="center"/>
          </w:tcPr>
          <w:p w:rsidR="00B96D34" w:rsidRPr="00A602C5" w:rsidRDefault="00B96D34" w:rsidP="000F0F86">
            <w:pPr>
              <w:spacing w:after="0" w:line="240" w:lineRule="auto"/>
              <w:rPr>
                <w:rFonts w:ascii="Century Gothic" w:hAnsi="Century Gothic"/>
                <w:sz w:val="14"/>
                <w:szCs w:val="14"/>
              </w:rPr>
            </w:pPr>
            <w:r w:rsidRPr="00A602C5">
              <w:rPr>
                <w:rFonts w:ascii="Century Gothic" w:hAnsi="Century Gothic"/>
                <w:sz w:val="14"/>
                <w:szCs w:val="14"/>
              </w:rPr>
              <w:t>4.</w:t>
            </w:r>
          </w:p>
        </w:tc>
        <w:tc>
          <w:tcPr>
            <w:tcW w:w="1843" w:type="dxa"/>
            <w:tcBorders>
              <w:top w:val="single" w:sz="8" w:space="0" w:color="000000"/>
              <w:left w:val="single" w:sz="8" w:space="0" w:color="000000"/>
              <w:bottom w:val="single" w:sz="8" w:space="0" w:color="000000"/>
            </w:tcBorders>
            <w:shd w:val="clear" w:color="auto" w:fill="auto"/>
            <w:vAlign w:val="center"/>
          </w:tcPr>
          <w:p w:rsidR="00B96D34" w:rsidRPr="00C756C2" w:rsidRDefault="00B96D34" w:rsidP="000F0F86">
            <w:pPr>
              <w:spacing w:after="0" w:line="240" w:lineRule="auto"/>
              <w:jc w:val="both"/>
              <w:rPr>
                <w:rFonts w:ascii="Century Gothic" w:hAnsi="Century Gothic"/>
                <w:sz w:val="14"/>
                <w:szCs w:val="14"/>
              </w:rPr>
            </w:pPr>
            <w:r w:rsidRPr="00C756C2">
              <w:rPr>
                <w:rFonts w:ascii="Century Gothic" w:hAnsi="Century Gothic"/>
                <w:sz w:val="14"/>
                <w:szCs w:val="14"/>
              </w:rPr>
              <w:t>Operacja ma charakter innowacyjny</w:t>
            </w:r>
          </w:p>
        </w:tc>
        <w:tc>
          <w:tcPr>
            <w:tcW w:w="3402" w:type="dxa"/>
            <w:tcBorders>
              <w:top w:val="single" w:sz="8" w:space="0" w:color="000000"/>
              <w:left w:val="single" w:sz="8" w:space="0" w:color="000000"/>
              <w:bottom w:val="single" w:sz="8" w:space="0" w:color="000000"/>
            </w:tcBorders>
            <w:shd w:val="clear" w:color="auto" w:fill="auto"/>
            <w:vAlign w:val="center"/>
          </w:tcPr>
          <w:p w:rsidR="00B96D34" w:rsidRDefault="00B96D34" w:rsidP="000F0F86">
            <w:pPr>
              <w:jc w:val="both"/>
              <w:rPr>
                <w:rFonts w:ascii="Century Gothic" w:hAnsi="Century Gothic" w:cs="Times New Roman"/>
                <w:sz w:val="14"/>
                <w:szCs w:val="14"/>
              </w:rPr>
            </w:pPr>
            <w:r w:rsidRPr="00E7485C">
              <w:rPr>
                <w:rFonts w:ascii="Century Gothic" w:hAnsi="Century Gothic" w:cs="Times New Roman"/>
                <w:sz w:val="14"/>
                <w:szCs w:val="14"/>
              </w:rPr>
              <w:t xml:space="preserve">Premiowane będą operacje zawierające elementy o charakterze innowacyjnym,   polegające   na wdrożeniu  na  obszarze  LSR  nowego, znacząco udoskonalonego lub   wykonanego   w nowatorski sposób produktu, usługi, procesu, organizacji lub nowego sposobu wykorzystania lub zmobilizowania  istniejących lokalnych zasobów </w:t>
            </w:r>
            <w:r w:rsidRPr="00E7485C">
              <w:rPr>
                <w:rFonts w:ascii="Century Gothic" w:hAnsi="Century Gothic" w:cs="Times New Roman"/>
                <w:sz w:val="14"/>
                <w:szCs w:val="14"/>
              </w:rPr>
              <w:lastRenderedPageBreak/>
              <w:t>przyrodniczych, historycznych,  kulturowych  czy społecznych.</w:t>
            </w:r>
          </w:p>
          <w:p w:rsidR="00B96D34" w:rsidRPr="00C756C2" w:rsidRDefault="00B96D34" w:rsidP="000F0F86">
            <w:pPr>
              <w:spacing w:after="0" w:line="240" w:lineRule="auto"/>
              <w:jc w:val="both"/>
              <w:rPr>
                <w:rFonts w:ascii="Century Gothic" w:hAnsi="Century Gothic"/>
                <w:sz w:val="14"/>
                <w:szCs w:val="14"/>
              </w:rPr>
            </w:pPr>
            <w:r w:rsidRPr="00C756C2">
              <w:rPr>
                <w:rFonts w:ascii="Century Gothic" w:hAnsi="Century Gothic"/>
                <w:sz w:val="14"/>
                <w:szCs w:val="14"/>
              </w:rPr>
              <w:t>Innowacja rozumiana jako nowatorskie wykorzystanie lokalnych zasobów i /lub działań i/lub sposobów realizacji dotychczas nie stosowanych na obszarze LSR.</w:t>
            </w:r>
          </w:p>
          <w:p w:rsidR="00B96D34" w:rsidRPr="00E7485C" w:rsidRDefault="00B96D34" w:rsidP="000F0F86">
            <w:pPr>
              <w:jc w:val="both"/>
              <w:rPr>
                <w:rFonts w:ascii="Century Gothic" w:hAnsi="Century Gothic" w:cs="Times New Roman"/>
                <w:sz w:val="14"/>
                <w:szCs w:val="14"/>
              </w:rPr>
            </w:pPr>
          </w:p>
          <w:p w:rsidR="00B96D34" w:rsidRPr="00F278D3" w:rsidRDefault="00B96D34" w:rsidP="000F0F86">
            <w:pPr>
              <w:jc w:val="both"/>
              <w:rPr>
                <w:rFonts w:ascii="Century Gothic" w:hAnsi="Century Gothic" w:cs="Times New Roman"/>
                <w:b/>
                <w:i/>
                <w:color w:val="FF0000"/>
                <w:sz w:val="14"/>
                <w:szCs w:val="14"/>
                <w:u w:val="single"/>
              </w:rPr>
            </w:pPr>
            <w:r w:rsidRPr="00E7485C">
              <w:rPr>
                <w:rFonts w:ascii="Century Gothic" w:hAnsi="Century Gothic" w:cs="Times New Roman"/>
                <w:b/>
                <w:i/>
                <w:sz w:val="14"/>
                <w:szCs w:val="14"/>
                <w:u w:val="single"/>
              </w:rPr>
              <w:t xml:space="preserve">Kryterium  będzie  weryfikowane  na  podstawie wniosku  o  przyznanie  pomocy  oraz  </w:t>
            </w:r>
            <w:r>
              <w:rPr>
                <w:rFonts w:ascii="Century Gothic" w:hAnsi="Century Gothic" w:cs="Times New Roman"/>
                <w:b/>
                <w:i/>
                <w:color w:val="FF0000"/>
                <w:sz w:val="14"/>
                <w:szCs w:val="14"/>
                <w:u w:val="single"/>
              </w:rPr>
              <w:t>Opisu operacji</w:t>
            </w:r>
          </w:p>
          <w:p w:rsidR="00B96D34" w:rsidRPr="00C756C2" w:rsidRDefault="00B96D34" w:rsidP="000F0F86">
            <w:pPr>
              <w:spacing w:after="0" w:line="240" w:lineRule="auto"/>
              <w:jc w:val="both"/>
              <w:rPr>
                <w:rFonts w:ascii="Century Gothic" w:hAnsi="Century Gothic"/>
                <w:sz w:val="14"/>
                <w:szCs w:val="14"/>
              </w:rPr>
            </w:pPr>
            <w:r w:rsidRPr="00E7485C">
              <w:rPr>
                <w:rFonts w:ascii="Century Gothic" w:hAnsi="Century Gothic" w:cs="Times New Roman"/>
                <w:b/>
                <w:i/>
                <w:sz w:val="14"/>
                <w:szCs w:val="14"/>
                <w:u w:val="single"/>
              </w:rPr>
              <w:t>Kryterium jest subiektywną oceną członka Rady LGD</w:t>
            </w:r>
          </w:p>
        </w:tc>
        <w:tc>
          <w:tcPr>
            <w:tcW w:w="2693" w:type="dxa"/>
            <w:tcBorders>
              <w:top w:val="single" w:sz="8" w:space="0" w:color="000000"/>
              <w:left w:val="single" w:sz="8" w:space="0" w:color="000000"/>
              <w:bottom w:val="single" w:sz="8" w:space="0" w:color="000000"/>
            </w:tcBorders>
            <w:shd w:val="clear" w:color="auto" w:fill="auto"/>
            <w:vAlign w:val="center"/>
          </w:tcPr>
          <w:p w:rsidR="00B96D34" w:rsidRPr="00C756C2" w:rsidRDefault="00B96D34" w:rsidP="000F0F86">
            <w:pPr>
              <w:spacing w:after="0" w:line="240" w:lineRule="auto"/>
              <w:jc w:val="both"/>
              <w:rPr>
                <w:rFonts w:ascii="Century Gothic" w:hAnsi="Century Gothic"/>
                <w:sz w:val="14"/>
                <w:szCs w:val="14"/>
              </w:rPr>
            </w:pPr>
            <w:r w:rsidRPr="00C756C2">
              <w:rPr>
                <w:rFonts w:ascii="Century Gothic" w:hAnsi="Century Gothic"/>
                <w:sz w:val="14"/>
                <w:szCs w:val="14"/>
              </w:rPr>
              <w:lastRenderedPageBreak/>
              <w:t xml:space="preserve">Realizacja operacji </w:t>
            </w:r>
            <w:r>
              <w:rPr>
                <w:rFonts w:ascii="Century Gothic" w:hAnsi="Century Gothic"/>
                <w:sz w:val="14"/>
                <w:szCs w:val="14"/>
              </w:rPr>
              <w:br/>
            </w:r>
            <w:r w:rsidRPr="00C756C2">
              <w:rPr>
                <w:rFonts w:ascii="Century Gothic" w:hAnsi="Century Gothic"/>
                <w:sz w:val="14"/>
                <w:szCs w:val="14"/>
              </w:rPr>
              <w:t xml:space="preserve">o charakterze innowacyjnym przyczyni się do prawidłowej realizacji LSR, pozwoli na wybór operacji, które w sposób atrakcyjny i </w:t>
            </w:r>
            <w:r>
              <w:rPr>
                <w:rFonts w:ascii="Century Gothic" w:hAnsi="Century Gothic"/>
                <w:sz w:val="14"/>
                <w:szCs w:val="14"/>
              </w:rPr>
              <w:br/>
            </w:r>
            <w:r w:rsidRPr="00C756C2">
              <w:rPr>
                <w:rFonts w:ascii="Century Gothic" w:hAnsi="Century Gothic"/>
                <w:sz w:val="14"/>
                <w:szCs w:val="14"/>
              </w:rPr>
              <w:t>z wykorzystaniem nowoczesnych rozwiązań będą edukować mieszkańców w różnych dziedzinach</w:t>
            </w:r>
          </w:p>
        </w:tc>
        <w:tc>
          <w:tcPr>
            <w:tcW w:w="2552" w:type="dxa"/>
            <w:tcBorders>
              <w:top w:val="single" w:sz="8" w:space="0" w:color="000000"/>
              <w:left w:val="single" w:sz="8" w:space="0" w:color="000000"/>
              <w:bottom w:val="single" w:sz="8" w:space="0" w:color="000000"/>
            </w:tcBorders>
            <w:shd w:val="clear" w:color="auto" w:fill="auto"/>
            <w:vAlign w:val="center"/>
          </w:tcPr>
          <w:p w:rsidR="00B96D34" w:rsidRPr="00C756C2" w:rsidRDefault="00B96D34" w:rsidP="000F0F86">
            <w:pPr>
              <w:spacing w:after="0" w:line="240" w:lineRule="auto"/>
              <w:jc w:val="both"/>
              <w:rPr>
                <w:rFonts w:ascii="Century Gothic" w:hAnsi="Century Gothic"/>
                <w:sz w:val="14"/>
                <w:szCs w:val="14"/>
              </w:rPr>
            </w:pPr>
            <w:r w:rsidRPr="00C756C2">
              <w:rPr>
                <w:rFonts w:ascii="Century Gothic" w:hAnsi="Century Gothic"/>
                <w:sz w:val="14"/>
                <w:szCs w:val="14"/>
              </w:rPr>
              <w:t>Operacje innowacyjne przyczynią się do realizacji  Celu szczegółowego I.2.</w:t>
            </w:r>
          </w:p>
          <w:p w:rsidR="00B96D34" w:rsidRPr="00C756C2" w:rsidRDefault="00B96D34" w:rsidP="000F0F86">
            <w:pPr>
              <w:spacing w:after="0" w:line="240" w:lineRule="auto"/>
              <w:jc w:val="both"/>
              <w:rPr>
                <w:rFonts w:ascii="Century Gothic" w:hAnsi="Century Gothic"/>
                <w:sz w:val="14"/>
                <w:szCs w:val="14"/>
              </w:rPr>
            </w:pPr>
            <w:r w:rsidRPr="00C756C2">
              <w:rPr>
                <w:rFonts w:ascii="Century Gothic" w:hAnsi="Century Gothic"/>
                <w:sz w:val="14"/>
                <w:szCs w:val="14"/>
              </w:rPr>
              <w:t>Wzrost aktywności społeczności lokalnej i integracji mieszkańców na rzecz inkluzji społecznej oraz wpłynie na osiągniecie  Celu ogólnego I:  Rewitalizacja społeczna</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96D34" w:rsidRPr="00C756C2" w:rsidRDefault="00B96D34" w:rsidP="000F0F86">
            <w:pPr>
              <w:spacing w:after="0" w:line="240" w:lineRule="auto"/>
              <w:jc w:val="both"/>
              <w:rPr>
                <w:rFonts w:ascii="Century Gothic" w:hAnsi="Century Gothic"/>
                <w:sz w:val="14"/>
                <w:szCs w:val="14"/>
              </w:rPr>
            </w:pPr>
            <w:r w:rsidRPr="00C756C2">
              <w:rPr>
                <w:rFonts w:ascii="Century Gothic" w:hAnsi="Century Gothic"/>
                <w:sz w:val="14"/>
                <w:szCs w:val="14"/>
              </w:rPr>
              <w:t xml:space="preserve">LGD preferuje operacje </w:t>
            </w:r>
            <w:r>
              <w:rPr>
                <w:rFonts w:ascii="Century Gothic" w:hAnsi="Century Gothic"/>
                <w:sz w:val="14"/>
                <w:szCs w:val="14"/>
              </w:rPr>
              <w:br/>
            </w:r>
            <w:r w:rsidRPr="00C756C2">
              <w:rPr>
                <w:rFonts w:ascii="Century Gothic" w:hAnsi="Century Gothic"/>
                <w:sz w:val="14"/>
                <w:szCs w:val="14"/>
              </w:rPr>
              <w:t xml:space="preserve">o charakterze innowacyjnym. </w:t>
            </w:r>
          </w:p>
          <w:p w:rsidR="00B96D34" w:rsidRPr="00C756C2" w:rsidRDefault="00B96D34" w:rsidP="000F0F86">
            <w:pPr>
              <w:spacing w:after="0" w:line="240" w:lineRule="auto"/>
              <w:jc w:val="both"/>
              <w:rPr>
                <w:rFonts w:ascii="Century Gothic" w:hAnsi="Century Gothic"/>
                <w:sz w:val="14"/>
                <w:szCs w:val="14"/>
              </w:rPr>
            </w:pPr>
            <w:r w:rsidRPr="00C756C2">
              <w:rPr>
                <w:rFonts w:ascii="Century Gothic" w:hAnsi="Century Gothic"/>
                <w:sz w:val="14"/>
                <w:szCs w:val="14"/>
              </w:rPr>
              <w:t>1) operacja jest innowacyjna  - 5 PKT</w:t>
            </w:r>
          </w:p>
          <w:p w:rsidR="00B96D34" w:rsidRPr="00C756C2" w:rsidRDefault="00B96D34" w:rsidP="000F0F86">
            <w:pPr>
              <w:spacing w:after="0" w:line="240" w:lineRule="auto"/>
              <w:jc w:val="both"/>
              <w:rPr>
                <w:rFonts w:ascii="Century Gothic" w:hAnsi="Century Gothic"/>
                <w:sz w:val="14"/>
                <w:szCs w:val="14"/>
              </w:rPr>
            </w:pPr>
            <w:r w:rsidRPr="00C756C2">
              <w:rPr>
                <w:rFonts w:ascii="Century Gothic" w:hAnsi="Century Gothic"/>
                <w:sz w:val="14"/>
                <w:szCs w:val="14"/>
              </w:rPr>
              <w:t>2) operacja nie jest innowacyjna – 0 PKT</w:t>
            </w:r>
          </w:p>
          <w:p w:rsidR="00B96D34" w:rsidRPr="00C756C2" w:rsidRDefault="00B96D34" w:rsidP="000F0F86">
            <w:pPr>
              <w:spacing w:after="0" w:line="240" w:lineRule="auto"/>
              <w:jc w:val="both"/>
              <w:rPr>
                <w:rFonts w:ascii="Century Gothic" w:hAnsi="Century Gothic"/>
                <w:sz w:val="14"/>
                <w:szCs w:val="14"/>
              </w:rPr>
            </w:pPr>
          </w:p>
          <w:p w:rsidR="00B96D34" w:rsidRPr="00C756C2" w:rsidRDefault="00B96D34" w:rsidP="000F0F86">
            <w:pPr>
              <w:spacing w:after="0" w:line="240" w:lineRule="auto"/>
              <w:jc w:val="both"/>
              <w:rPr>
                <w:rFonts w:ascii="Century Gothic" w:hAnsi="Century Gothic"/>
                <w:sz w:val="14"/>
                <w:szCs w:val="14"/>
              </w:rPr>
            </w:pPr>
          </w:p>
          <w:p w:rsidR="00B96D34" w:rsidRPr="00C756C2" w:rsidRDefault="00B96D34" w:rsidP="000F0F86">
            <w:pPr>
              <w:spacing w:after="0" w:line="240" w:lineRule="auto"/>
              <w:jc w:val="both"/>
              <w:rPr>
                <w:rFonts w:ascii="Century Gothic" w:hAnsi="Century Gothic"/>
                <w:sz w:val="14"/>
                <w:szCs w:val="14"/>
              </w:rPr>
            </w:pPr>
          </w:p>
        </w:tc>
      </w:tr>
      <w:tr w:rsidR="00B96D34" w:rsidRPr="001E6230" w:rsidTr="000F0F86">
        <w:tc>
          <w:tcPr>
            <w:tcW w:w="567" w:type="dxa"/>
            <w:tcBorders>
              <w:top w:val="single" w:sz="8" w:space="0" w:color="000000"/>
              <w:left w:val="single" w:sz="8" w:space="0" w:color="000000"/>
              <w:bottom w:val="single" w:sz="8" w:space="0" w:color="000000"/>
            </w:tcBorders>
            <w:shd w:val="clear" w:color="auto" w:fill="auto"/>
            <w:vAlign w:val="center"/>
          </w:tcPr>
          <w:p w:rsidR="00B96D34" w:rsidRPr="00A602C5" w:rsidRDefault="00B96D34" w:rsidP="000F0F86">
            <w:pPr>
              <w:spacing w:after="0" w:line="240" w:lineRule="auto"/>
              <w:jc w:val="both"/>
              <w:rPr>
                <w:rFonts w:ascii="Century Gothic" w:hAnsi="Century Gothic"/>
                <w:sz w:val="14"/>
                <w:szCs w:val="14"/>
              </w:rPr>
            </w:pPr>
            <w:r w:rsidRPr="00A602C5">
              <w:rPr>
                <w:rFonts w:ascii="Century Gothic" w:hAnsi="Century Gothic"/>
                <w:sz w:val="14"/>
                <w:szCs w:val="14"/>
              </w:rPr>
              <w:lastRenderedPageBreak/>
              <w:t>5.</w:t>
            </w:r>
          </w:p>
        </w:tc>
        <w:tc>
          <w:tcPr>
            <w:tcW w:w="1843" w:type="dxa"/>
            <w:tcBorders>
              <w:top w:val="single" w:sz="8" w:space="0" w:color="000000"/>
              <w:left w:val="single" w:sz="8" w:space="0" w:color="000000"/>
              <w:bottom w:val="single" w:sz="8" w:space="0" w:color="000000"/>
            </w:tcBorders>
            <w:shd w:val="clear" w:color="auto" w:fill="auto"/>
            <w:vAlign w:val="center"/>
          </w:tcPr>
          <w:tbl>
            <w:tblPr>
              <w:tblW w:w="0" w:type="auto"/>
              <w:tblLayout w:type="fixed"/>
              <w:tblLook w:val="0000" w:firstRow="0" w:lastRow="0" w:firstColumn="0" w:lastColumn="0" w:noHBand="0" w:noVBand="0"/>
            </w:tblPr>
            <w:tblGrid>
              <w:gridCol w:w="1753"/>
            </w:tblGrid>
            <w:tr w:rsidR="00B96D34" w:rsidRPr="00A602C5" w:rsidTr="000F0F86">
              <w:trPr>
                <w:trHeight w:val="100"/>
              </w:trPr>
              <w:tc>
                <w:tcPr>
                  <w:tcW w:w="1753" w:type="dxa"/>
                  <w:shd w:val="clear" w:color="auto" w:fill="auto"/>
                </w:tcPr>
                <w:p w:rsidR="00B96D34" w:rsidRPr="00A602C5" w:rsidRDefault="00B96D34" w:rsidP="000F0F86">
                  <w:pPr>
                    <w:spacing w:after="0" w:line="240" w:lineRule="auto"/>
                    <w:jc w:val="both"/>
                    <w:rPr>
                      <w:rFonts w:ascii="Century Gothic" w:hAnsi="Century Gothic"/>
                      <w:sz w:val="14"/>
                      <w:szCs w:val="14"/>
                    </w:rPr>
                  </w:pPr>
                  <w:r w:rsidRPr="00A602C5">
                    <w:rPr>
                      <w:rFonts w:ascii="Century Gothic" w:hAnsi="Century Gothic"/>
                      <w:sz w:val="14"/>
                      <w:szCs w:val="14"/>
                    </w:rPr>
                    <w:t xml:space="preserve">Wkład własny </w:t>
                  </w:r>
                </w:p>
              </w:tc>
            </w:tr>
          </w:tbl>
          <w:p w:rsidR="00B96D34" w:rsidRPr="00A602C5" w:rsidRDefault="00B96D34" w:rsidP="000F0F86">
            <w:pPr>
              <w:spacing w:after="0" w:line="240" w:lineRule="auto"/>
              <w:jc w:val="both"/>
              <w:rPr>
                <w:rFonts w:ascii="Century Gothic" w:hAnsi="Century Gothic"/>
                <w:sz w:val="14"/>
                <w:szCs w:val="14"/>
              </w:rPr>
            </w:pPr>
          </w:p>
        </w:tc>
        <w:tc>
          <w:tcPr>
            <w:tcW w:w="3402" w:type="dxa"/>
            <w:tcBorders>
              <w:top w:val="single" w:sz="8" w:space="0" w:color="000000"/>
              <w:left w:val="single" w:sz="8" w:space="0" w:color="000000"/>
              <w:bottom w:val="single" w:sz="8" w:space="0" w:color="000000"/>
            </w:tcBorders>
            <w:shd w:val="clear" w:color="auto" w:fill="auto"/>
            <w:vAlign w:val="center"/>
          </w:tcPr>
          <w:p w:rsidR="00B96D34" w:rsidRDefault="00B96D34" w:rsidP="000F0F86">
            <w:pPr>
              <w:spacing w:after="0" w:line="240" w:lineRule="auto"/>
              <w:jc w:val="both"/>
              <w:rPr>
                <w:rFonts w:ascii="Century Gothic" w:hAnsi="Century Gothic"/>
                <w:sz w:val="14"/>
                <w:szCs w:val="14"/>
              </w:rPr>
            </w:pPr>
            <w:r w:rsidRPr="00A602C5">
              <w:rPr>
                <w:rFonts w:ascii="Century Gothic" w:hAnsi="Century Gothic"/>
                <w:sz w:val="14"/>
                <w:szCs w:val="14"/>
              </w:rPr>
              <w:t>Ocenie podlega, czy wnioskodawca zamierza realizować operację również ze środków własnych</w:t>
            </w:r>
          </w:p>
          <w:p w:rsidR="00B96D34" w:rsidRPr="00A602C5" w:rsidRDefault="00B96D34" w:rsidP="000F0F86">
            <w:pPr>
              <w:spacing w:after="0" w:line="240" w:lineRule="auto"/>
              <w:jc w:val="both"/>
              <w:rPr>
                <w:rFonts w:ascii="Century Gothic" w:hAnsi="Century Gothic"/>
                <w:sz w:val="14"/>
                <w:szCs w:val="14"/>
              </w:rPr>
            </w:pPr>
            <w:r w:rsidRPr="00E7485C">
              <w:rPr>
                <w:rFonts w:ascii="Century Gothic" w:hAnsi="Century Gothic" w:cs="Times New Roman"/>
                <w:b/>
                <w:i/>
                <w:sz w:val="14"/>
                <w:szCs w:val="14"/>
                <w:u w:val="single"/>
              </w:rPr>
              <w:t xml:space="preserve">Kryterium  będzie  weryfikowane  na  podstawie wniosku  o  przyznanie  pomocy  </w:t>
            </w:r>
            <w:r w:rsidRPr="007B4866">
              <w:rPr>
                <w:rFonts w:ascii="Century Gothic" w:hAnsi="Century Gothic" w:cs="Times New Roman"/>
                <w:b/>
                <w:i/>
                <w:color w:val="FF0000"/>
                <w:sz w:val="14"/>
                <w:szCs w:val="14"/>
                <w:u w:val="single"/>
              </w:rPr>
              <w:t>oraz  w Opisie operacji</w:t>
            </w:r>
          </w:p>
        </w:tc>
        <w:tc>
          <w:tcPr>
            <w:tcW w:w="2693" w:type="dxa"/>
            <w:tcBorders>
              <w:top w:val="single" w:sz="8" w:space="0" w:color="000000"/>
              <w:left w:val="single" w:sz="8" w:space="0" w:color="000000"/>
              <w:bottom w:val="single" w:sz="8" w:space="0" w:color="000000"/>
            </w:tcBorders>
            <w:shd w:val="clear" w:color="auto" w:fill="auto"/>
            <w:vAlign w:val="center"/>
          </w:tcPr>
          <w:p w:rsidR="00B96D34" w:rsidRPr="00A602C5" w:rsidRDefault="00B96D34" w:rsidP="000F0F86">
            <w:pPr>
              <w:spacing w:after="0" w:line="240" w:lineRule="auto"/>
              <w:jc w:val="both"/>
              <w:rPr>
                <w:rFonts w:ascii="Century Gothic" w:hAnsi="Century Gothic"/>
                <w:sz w:val="14"/>
                <w:szCs w:val="14"/>
              </w:rPr>
            </w:pPr>
            <w:r w:rsidRPr="00A602C5">
              <w:rPr>
                <w:rFonts w:ascii="Century Gothic" w:hAnsi="Century Gothic"/>
                <w:sz w:val="14"/>
                <w:szCs w:val="14"/>
              </w:rPr>
              <w:t xml:space="preserve">Współfinansowanie operacji </w:t>
            </w:r>
            <w:r>
              <w:rPr>
                <w:rFonts w:ascii="Century Gothic" w:hAnsi="Century Gothic"/>
                <w:sz w:val="14"/>
                <w:szCs w:val="14"/>
              </w:rPr>
              <w:br/>
            </w:r>
            <w:r w:rsidRPr="00A602C5">
              <w:rPr>
                <w:rFonts w:ascii="Century Gothic" w:hAnsi="Century Gothic"/>
                <w:sz w:val="14"/>
                <w:szCs w:val="14"/>
              </w:rPr>
              <w:t>z udziałem środków własnych beneficjenta, pozwoli na dofinansowanie większej liczby projektów w ramach LSR</w:t>
            </w:r>
          </w:p>
        </w:tc>
        <w:tc>
          <w:tcPr>
            <w:tcW w:w="2552" w:type="dxa"/>
            <w:tcBorders>
              <w:top w:val="single" w:sz="8" w:space="0" w:color="000000"/>
              <w:left w:val="single" w:sz="8" w:space="0" w:color="000000"/>
              <w:bottom w:val="single" w:sz="8" w:space="0" w:color="000000"/>
            </w:tcBorders>
            <w:shd w:val="clear" w:color="auto" w:fill="auto"/>
            <w:vAlign w:val="center"/>
          </w:tcPr>
          <w:p w:rsidR="00B96D34" w:rsidRPr="00A602C5" w:rsidRDefault="00B96D34" w:rsidP="000F0F86">
            <w:pPr>
              <w:spacing w:after="0" w:line="240" w:lineRule="auto"/>
              <w:jc w:val="both"/>
              <w:rPr>
                <w:rFonts w:ascii="Century Gothic" w:hAnsi="Century Gothic"/>
                <w:sz w:val="14"/>
                <w:szCs w:val="14"/>
              </w:rPr>
            </w:pPr>
            <w:r w:rsidRPr="00A602C5">
              <w:rPr>
                <w:rFonts w:ascii="Century Gothic" w:hAnsi="Century Gothic"/>
                <w:sz w:val="14"/>
                <w:szCs w:val="14"/>
              </w:rPr>
              <w:t>Wprowadzenie tego kryterium przyczyni się do realizacji i lepszego osiągnięcia wszystkich celów strategii</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rsidR="00B96D34" w:rsidRPr="00635EA2" w:rsidRDefault="00B96D34" w:rsidP="000F0F86">
            <w:pPr>
              <w:pStyle w:val="Default"/>
              <w:rPr>
                <w:rFonts w:ascii="Century Gothic" w:hAnsi="Century Gothic"/>
                <w:color w:val="auto"/>
                <w:sz w:val="14"/>
                <w:szCs w:val="14"/>
              </w:rPr>
            </w:pPr>
            <w:r w:rsidRPr="00635EA2">
              <w:rPr>
                <w:rFonts w:ascii="Century Gothic" w:hAnsi="Century Gothic"/>
                <w:color w:val="auto"/>
                <w:sz w:val="14"/>
                <w:szCs w:val="14"/>
              </w:rPr>
              <w:t xml:space="preserve">LGD preferuje operacje, w których udział wkładu własnego : </w:t>
            </w:r>
          </w:p>
          <w:p w:rsidR="00B96D34" w:rsidRPr="00635EA2" w:rsidRDefault="00B96D34" w:rsidP="000F0F86">
            <w:pPr>
              <w:pStyle w:val="Default"/>
              <w:numPr>
                <w:ilvl w:val="0"/>
                <w:numId w:val="23"/>
              </w:numPr>
              <w:rPr>
                <w:rFonts w:ascii="Century Gothic" w:hAnsi="Century Gothic"/>
                <w:b/>
                <w:color w:val="auto"/>
                <w:sz w:val="14"/>
                <w:szCs w:val="14"/>
              </w:rPr>
            </w:pPr>
            <w:r w:rsidRPr="00635EA2">
              <w:rPr>
                <w:rFonts w:ascii="Century Gothic" w:hAnsi="Century Gothic"/>
                <w:color w:val="auto"/>
                <w:sz w:val="14"/>
                <w:szCs w:val="14"/>
              </w:rPr>
              <w:t>jest większy od wymaganego o minimum 11 punktów procentowych -</w:t>
            </w:r>
            <w:r w:rsidRPr="00635EA2">
              <w:rPr>
                <w:rFonts w:ascii="Century Gothic" w:hAnsi="Century Gothic"/>
                <w:b/>
                <w:color w:val="auto"/>
                <w:sz w:val="14"/>
                <w:szCs w:val="14"/>
              </w:rPr>
              <w:t>15 pkt</w:t>
            </w:r>
          </w:p>
          <w:p w:rsidR="00B96D34" w:rsidRPr="00635EA2" w:rsidRDefault="00B96D34" w:rsidP="000F0F86">
            <w:pPr>
              <w:pStyle w:val="Default"/>
              <w:numPr>
                <w:ilvl w:val="0"/>
                <w:numId w:val="23"/>
              </w:numPr>
              <w:rPr>
                <w:rFonts w:ascii="Century Gothic" w:hAnsi="Century Gothic"/>
                <w:b/>
                <w:color w:val="auto"/>
                <w:sz w:val="14"/>
                <w:szCs w:val="14"/>
              </w:rPr>
            </w:pPr>
            <w:r w:rsidRPr="00635EA2">
              <w:rPr>
                <w:rFonts w:ascii="Century Gothic" w:hAnsi="Century Gothic"/>
                <w:color w:val="auto"/>
                <w:sz w:val="14"/>
                <w:szCs w:val="14"/>
              </w:rPr>
              <w:t xml:space="preserve">jest większy od wymaganego </w:t>
            </w:r>
            <w:r w:rsidRPr="001A216A">
              <w:rPr>
                <w:rFonts w:ascii="Century Gothic" w:hAnsi="Century Gothic"/>
                <w:color w:val="FF0000"/>
                <w:sz w:val="14"/>
                <w:szCs w:val="14"/>
              </w:rPr>
              <w:t xml:space="preserve">o min 6 do max </w:t>
            </w:r>
            <w:r w:rsidRPr="00635EA2">
              <w:rPr>
                <w:rFonts w:ascii="Century Gothic" w:hAnsi="Century Gothic"/>
                <w:color w:val="auto"/>
                <w:sz w:val="14"/>
                <w:szCs w:val="14"/>
              </w:rPr>
              <w:t xml:space="preserve">10,99 punktów procentowych – </w:t>
            </w:r>
            <w:r w:rsidRPr="00635EA2">
              <w:rPr>
                <w:rFonts w:ascii="Century Gothic" w:hAnsi="Century Gothic"/>
                <w:b/>
                <w:color w:val="auto"/>
                <w:sz w:val="14"/>
                <w:szCs w:val="14"/>
              </w:rPr>
              <w:t>10 pkt</w:t>
            </w:r>
          </w:p>
          <w:p w:rsidR="00B96D34" w:rsidRPr="00635EA2" w:rsidRDefault="00B96D34" w:rsidP="000F0F86">
            <w:pPr>
              <w:pStyle w:val="Default"/>
              <w:numPr>
                <w:ilvl w:val="0"/>
                <w:numId w:val="23"/>
              </w:numPr>
              <w:rPr>
                <w:rFonts w:ascii="Century Gothic" w:hAnsi="Century Gothic"/>
                <w:b/>
                <w:color w:val="auto"/>
                <w:sz w:val="14"/>
                <w:szCs w:val="14"/>
              </w:rPr>
            </w:pPr>
            <w:r>
              <w:rPr>
                <w:rFonts w:ascii="Century Gothic" w:hAnsi="Century Gothic"/>
                <w:color w:val="auto"/>
                <w:sz w:val="14"/>
                <w:szCs w:val="14"/>
              </w:rPr>
              <w:t xml:space="preserve">jest większy </w:t>
            </w:r>
            <w:r w:rsidRPr="00BB2AFD">
              <w:rPr>
                <w:rFonts w:ascii="Century Gothic" w:hAnsi="Century Gothic"/>
                <w:color w:val="FF0000"/>
                <w:sz w:val="14"/>
                <w:szCs w:val="14"/>
              </w:rPr>
              <w:t xml:space="preserve">od wymaganego o min 0,01 i max </w:t>
            </w:r>
            <w:r w:rsidRPr="00635EA2">
              <w:rPr>
                <w:rFonts w:ascii="Century Gothic" w:hAnsi="Century Gothic"/>
                <w:color w:val="auto"/>
                <w:sz w:val="14"/>
                <w:szCs w:val="14"/>
              </w:rPr>
              <w:t xml:space="preserve">5,99 punktów procentowych – </w:t>
            </w:r>
            <w:r w:rsidRPr="00635EA2">
              <w:rPr>
                <w:rFonts w:ascii="Century Gothic" w:hAnsi="Century Gothic"/>
                <w:b/>
                <w:color w:val="auto"/>
                <w:sz w:val="14"/>
                <w:szCs w:val="14"/>
              </w:rPr>
              <w:t>5 pkt</w:t>
            </w:r>
          </w:p>
          <w:p w:rsidR="00B96D34" w:rsidRPr="00876665" w:rsidRDefault="00B96D34" w:rsidP="000F0F86">
            <w:pPr>
              <w:pStyle w:val="Akapitzlist"/>
              <w:numPr>
                <w:ilvl w:val="0"/>
                <w:numId w:val="23"/>
              </w:numPr>
              <w:spacing w:after="0" w:line="240" w:lineRule="auto"/>
              <w:jc w:val="both"/>
              <w:rPr>
                <w:rFonts w:ascii="Century Gothic" w:hAnsi="Century Gothic"/>
                <w:b/>
                <w:sz w:val="14"/>
                <w:szCs w:val="14"/>
              </w:rPr>
            </w:pPr>
            <w:r w:rsidRPr="00876665">
              <w:rPr>
                <w:rFonts w:ascii="Century Gothic" w:hAnsi="Century Gothic"/>
                <w:sz w:val="14"/>
                <w:szCs w:val="14"/>
              </w:rPr>
              <w:t xml:space="preserve">jest równy </w:t>
            </w:r>
            <w:r w:rsidRPr="001A216A">
              <w:rPr>
                <w:rFonts w:ascii="Century Gothic" w:hAnsi="Century Gothic"/>
                <w:color w:val="FF0000"/>
                <w:sz w:val="14"/>
                <w:szCs w:val="14"/>
              </w:rPr>
              <w:t>wymaganemu</w:t>
            </w:r>
            <w:r w:rsidRPr="00876665">
              <w:rPr>
                <w:rFonts w:ascii="Century Gothic" w:hAnsi="Century Gothic"/>
                <w:sz w:val="14"/>
                <w:szCs w:val="14"/>
              </w:rPr>
              <w:t xml:space="preserve"> – </w:t>
            </w:r>
            <w:r w:rsidRPr="00876665">
              <w:rPr>
                <w:rFonts w:ascii="Century Gothic" w:hAnsi="Century Gothic"/>
                <w:b/>
                <w:sz w:val="14"/>
                <w:szCs w:val="14"/>
              </w:rPr>
              <w:t>0 pkt</w:t>
            </w:r>
          </w:p>
          <w:p w:rsidR="00B96D34" w:rsidRPr="00A94407" w:rsidRDefault="00B96D34" w:rsidP="000F0F86">
            <w:pPr>
              <w:pStyle w:val="Akapitzlist"/>
              <w:spacing w:after="0" w:line="240" w:lineRule="auto"/>
              <w:jc w:val="both"/>
              <w:rPr>
                <w:rFonts w:ascii="Century Gothic" w:hAnsi="Century Gothic"/>
                <w:sz w:val="14"/>
                <w:szCs w:val="14"/>
              </w:rPr>
            </w:pPr>
          </w:p>
        </w:tc>
      </w:tr>
      <w:tr w:rsidR="00B96D34" w:rsidRPr="00A602C5" w:rsidTr="000F0F86">
        <w:tc>
          <w:tcPr>
            <w:tcW w:w="567" w:type="dxa"/>
            <w:tcBorders>
              <w:top w:val="single" w:sz="8" w:space="0" w:color="000000"/>
              <w:left w:val="single" w:sz="8" w:space="0" w:color="000000"/>
              <w:bottom w:val="single" w:sz="8" w:space="0" w:color="000000"/>
            </w:tcBorders>
            <w:shd w:val="clear" w:color="auto" w:fill="auto"/>
            <w:vAlign w:val="center"/>
          </w:tcPr>
          <w:p w:rsidR="00B96D34" w:rsidRPr="00A602C5" w:rsidRDefault="00B96D34" w:rsidP="000F0F86">
            <w:pPr>
              <w:spacing w:after="0" w:line="240" w:lineRule="auto"/>
              <w:jc w:val="both"/>
              <w:rPr>
                <w:rFonts w:ascii="Century Gothic" w:hAnsi="Century Gothic"/>
                <w:sz w:val="14"/>
                <w:szCs w:val="14"/>
              </w:rPr>
            </w:pPr>
            <w:r w:rsidRPr="00A602C5">
              <w:rPr>
                <w:rFonts w:ascii="Century Gothic" w:hAnsi="Century Gothic"/>
                <w:sz w:val="14"/>
                <w:szCs w:val="14"/>
              </w:rPr>
              <w:t>6.</w:t>
            </w:r>
          </w:p>
        </w:tc>
        <w:tc>
          <w:tcPr>
            <w:tcW w:w="1843" w:type="dxa"/>
            <w:tcBorders>
              <w:top w:val="single" w:sz="8" w:space="0" w:color="000000"/>
              <w:left w:val="single" w:sz="8" w:space="0" w:color="000000"/>
              <w:bottom w:val="single" w:sz="8" w:space="0" w:color="000000"/>
            </w:tcBorders>
            <w:shd w:val="clear" w:color="auto" w:fill="auto"/>
            <w:vAlign w:val="center"/>
          </w:tcPr>
          <w:p w:rsidR="00B96D34" w:rsidRPr="00172FA0" w:rsidRDefault="00B96D34" w:rsidP="000F0F86">
            <w:pPr>
              <w:spacing w:after="0"/>
              <w:jc w:val="both"/>
              <w:rPr>
                <w:rFonts w:ascii="Century Gothic" w:hAnsi="Century Gothic"/>
                <w:sz w:val="14"/>
                <w:szCs w:val="14"/>
              </w:rPr>
            </w:pPr>
            <w:r w:rsidRPr="00F7767B">
              <w:rPr>
                <w:rFonts w:ascii="Century Gothic" w:hAnsi="Century Gothic"/>
                <w:sz w:val="14"/>
                <w:szCs w:val="14"/>
              </w:rPr>
              <w:t>Wnioskodawca</w:t>
            </w:r>
            <w:r>
              <w:rPr>
                <w:rFonts w:ascii="Century Gothic" w:hAnsi="Century Gothic"/>
                <w:sz w:val="14"/>
                <w:szCs w:val="14"/>
              </w:rPr>
              <w:t xml:space="preserve"> (</w:t>
            </w:r>
            <w:r w:rsidRPr="00BB2AFD">
              <w:rPr>
                <w:rFonts w:ascii="Century Gothic" w:hAnsi="Century Gothic"/>
                <w:color w:val="FF0000"/>
                <w:sz w:val="14"/>
                <w:szCs w:val="14"/>
              </w:rPr>
              <w:t xml:space="preserve">pełnomocnik/ osoba upoważniona) </w:t>
            </w:r>
            <w:r w:rsidRPr="00F7767B">
              <w:rPr>
                <w:rFonts w:ascii="Century Gothic" w:hAnsi="Century Gothic"/>
                <w:sz w:val="14"/>
                <w:szCs w:val="14"/>
              </w:rPr>
              <w:t>korzystał z udzielonego przez LGD doradztwa</w:t>
            </w:r>
          </w:p>
        </w:tc>
        <w:tc>
          <w:tcPr>
            <w:tcW w:w="3402" w:type="dxa"/>
            <w:tcBorders>
              <w:top w:val="single" w:sz="8" w:space="0" w:color="000000"/>
              <w:left w:val="single" w:sz="8" w:space="0" w:color="000000"/>
              <w:bottom w:val="single" w:sz="8" w:space="0" w:color="000000"/>
            </w:tcBorders>
            <w:shd w:val="clear" w:color="auto" w:fill="auto"/>
            <w:vAlign w:val="center"/>
          </w:tcPr>
          <w:p w:rsidR="00B96D34" w:rsidRPr="00A602C5" w:rsidRDefault="00B96D34" w:rsidP="000F0F86">
            <w:pPr>
              <w:spacing w:after="0" w:line="240" w:lineRule="auto"/>
              <w:jc w:val="both"/>
              <w:rPr>
                <w:rFonts w:ascii="Century Gothic" w:hAnsi="Century Gothic"/>
                <w:sz w:val="14"/>
                <w:szCs w:val="14"/>
              </w:rPr>
            </w:pPr>
            <w:r w:rsidRPr="00A602C5">
              <w:rPr>
                <w:rFonts w:ascii="Century Gothic" w:hAnsi="Century Gothic"/>
                <w:sz w:val="14"/>
                <w:szCs w:val="14"/>
              </w:rPr>
              <w:t>Ocenie podlega, czy wnioskodawca w okresie od ogłoszenia naboru do momentu złożen</w:t>
            </w:r>
            <w:r>
              <w:rPr>
                <w:rFonts w:ascii="Century Gothic" w:hAnsi="Century Gothic"/>
                <w:sz w:val="14"/>
                <w:szCs w:val="14"/>
              </w:rPr>
              <w:t xml:space="preserve">ia wniosku o przyznanie pomocy </w:t>
            </w:r>
            <w:r w:rsidRPr="00A602C5">
              <w:rPr>
                <w:rFonts w:ascii="Century Gothic" w:hAnsi="Century Gothic"/>
                <w:sz w:val="14"/>
                <w:szCs w:val="14"/>
              </w:rPr>
              <w:t xml:space="preserve"> skorzystał z doradztwa osobistego prowadzonego przez LGD. Kryterium weryfikowane w oparciu o kartę doradztwa.</w:t>
            </w:r>
          </w:p>
        </w:tc>
        <w:tc>
          <w:tcPr>
            <w:tcW w:w="2693" w:type="dxa"/>
            <w:tcBorders>
              <w:top w:val="single" w:sz="8" w:space="0" w:color="000000"/>
              <w:left w:val="single" w:sz="8" w:space="0" w:color="000000"/>
              <w:bottom w:val="single" w:sz="8" w:space="0" w:color="000000"/>
            </w:tcBorders>
            <w:shd w:val="clear" w:color="auto" w:fill="auto"/>
            <w:vAlign w:val="center"/>
          </w:tcPr>
          <w:p w:rsidR="00B96D34" w:rsidRPr="00A602C5" w:rsidRDefault="00B96D34" w:rsidP="000F0F86">
            <w:pPr>
              <w:spacing w:after="0" w:line="240" w:lineRule="auto"/>
              <w:jc w:val="both"/>
              <w:rPr>
                <w:rFonts w:ascii="Century Gothic" w:hAnsi="Century Gothic"/>
                <w:sz w:val="14"/>
                <w:szCs w:val="14"/>
              </w:rPr>
            </w:pPr>
            <w:r>
              <w:rPr>
                <w:rFonts w:ascii="Century Gothic" w:hAnsi="Century Gothic"/>
                <w:color w:val="FF0000"/>
                <w:sz w:val="14"/>
                <w:szCs w:val="14"/>
              </w:rPr>
              <w:t xml:space="preserve">Dzięki doradztwu prowadzonemu / udzielanemu przez LGD, składane wnioski będą lepiej przygotowane / opracowane </w:t>
            </w:r>
            <w:r w:rsidRPr="00BB2AFD">
              <w:rPr>
                <w:rFonts w:ascii="Century Gothic" w:hAnsi="Century Gothic"/>
                <w:color w:val="FF0000"/>
                <w:sz w:val="14"/>
                <w:szCs w:val="14"/>
              </w:rPr>
              <w:t xml:space="preserve"> </w:t>
            </w:r>
            <w:r w:rsidRPr="00F7767B">
              <w:rPr>
                <w:rFonts w:ascii="Century Gothic" w:hAnsi="Century Gothic"/>
                <w:sz w:val="14"/>
                <w:szCs w:val="14"/>
              </w:rPr>
              <w:t xml:space="preserve">oraz w większym stopniu będą realizować założone cele LSR.  </w:t>
            </w:r>
          </w:p>
        </w:tc>
        <w:tc>
          <w:tcPr>
            <w:tcW w:w="2552" w:type="dxa"/>
            <w:tcBorders>
              <w:top w:val="single" w:sz="8" w:space="0" w:color="000000"/>
              <w:left w:val="single" w:sz="8" w:space="0" w:color="000000"/>
              <w:bottom w:val="single" w:sz="8" w:space="0" w:color="000000"/>
            </w:tcBorders>
            <w:shd w:val="clear" w:color="auto" w:fill="auto"/>
            <w:vAlign w:val="center"/>
          </w:tcPr>
          <w:p w:rsidR="00B96D34" w:rsidRPr="00A602C5" w:rsidRDefault="00B96D34" w:rsidP="000F0F86">
            <w:pPr>
              <w:spacing w:after="0" w:line="240" w:lineRule="auto"/>
              <w:jc w:val="both"/>
              <w:rPr>
                <w:rFonts w:ascii="Century Gothic" w:hAnsi="Century Gothic"/>
                <w:sz w:val="14"/>
                <w:szCs w:val="14"/>
              </w:rPr>
            </w:pPr>
            <w:r w:rsidRPr="00A602C5">
              <w:rPr>
                <w:rFonts w:ascii="Century Gothic" w:hAnsi="Century Gothic"/>
                <w:sz w:val="14"/>
                <w:szCs w:val="14"/>
              </w:rPr>
              <w:t>Wprowadzenie tego kryterium przyczyni się do realizacji i lepszego osiągnięcia wszystkich celów strategii</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96D34" w:rsidRPr="00A602C5" w:rsidRDefault="00B96D34" w:rsidP="000F0F86">
            <w:pPr>
              <w:spacing w:after="0" w:line="240" w:lineRule="auto"/>
              <w:jc w:val="both"/>
              <w:rPr>
                <w:rFonts w:ascii="Century Gothic" w:hAnsi="Century Gothic"/>
                <w:sz w:val="14"/>
                <w:szCs w:val="14"/>
              </w:rPr>
            </w:pPr>
            <w:r w:rsidRPr="00A602C5">
              <w:rPr>
                <w:rFonts w:ascii="Century Gothic" w:hAnsi="Century Gothic"/>
                <w:sz w:val="14"/>
                <w:szCs w:val="14"/>
              </w:rPr>
              <w:t>Wnioskodawca w okresie od ogłoszenia naboru do momentu złożenia wniosku korzystał z doradztwa LGD:</w:t>
            </w:r>
          </w:p>
          <w:p w:rsidR="00B96D34" w:rsidRPr="00A602C5" w:rsidRDefault="00B96D34" w:rsidP="000F0F86">
            <w:pPr>
              <w:spacing w:after="0" w:line="240" w:lineRule="auto"/>
              <w:jc w:val="both"/>
              <w:rPr>
                <w:rFonts w:ascii="Century Gothic" w:hAnsi="Century Gothic"/>
                <w:sz w:val="14"/>
                <w:szCs w:val="14"/>
              </w:rPr>
            </w:pPr>
            <w:r w:rsidRPr="00A602C5">
              <w:rPr>
                <w:rFonts w:ascii="Century Gothic" w:hAnsi="Century Gothic"/>
                <w:sz w:val="14"/>
                <w:szCs w:val="14"/>
              </w:rPr>
              <w:t>TAK – 10 PKT</w:t>
            </w:r>
          </w:p>
          <w:p w:rsidR="00B96D34" w:rsidRPr="00A602C5" w:rsidRDefault="00B96D34" w:rsidP="000F0F86">
            <w:pPr>
              <w:spacing w:after="0" w:line="240" w:lineRule="auto"/>
              <w:jc w:val="both"/>
              <w:rPr>
                <w:rFonts w:ascii="Century Gothic" w:hAnsi="Century Gothic"/>
                <w:sz w:val="14"/>
                <w:szCs w:val="14"/>
              </w:rPr>
            </w:pPr>
            <w:r w:rsidRPr="00A602C5">
              <w:rPr>
                <w:rFonts w:ascii="Century Gothic" w:hAnsi="Century Gothic"/>
                <w:sz w:val="14"/>
                <w:szCs w:val="14"/>
              </w:rPr>
              <w:t xml:space="preserve"> NIE – 0 PKT</w:t>
            </w:r>
          </w:p>
        </w:tc>
      </w:tr>
    </w:tbl>
    <w:p w:rsidR="00B96D34" w:rsidRPr="001E6230" w:rsidRDefault="00B96D34" w:rsidP="00B96D34">
      <w:pPr>
        <w:spacing w:after="0"/>
        <w:rPr>
          <w:rFonts w:ascii="Century Gothic" w:hAnsi="Century Gothic"/>
          <w:sz w:val="16"/>
          <w:szCs w:val="16"/>
        </w:rPr>
      </w:pPr>
    </w:p>
    <w:p w:rsidR="00FA7983" w:rsidRPr="00FA7983" w:rsidRDefault="00FA7983" w:rsidP="00FA7983">
      <w:pPr>
        <w:jc w:val="both"/>
        <w:rPr>
          <w:rFonts w:ascii="Century Gothic" w:eastAsia="Calibri" w:hAnsi="Century Gothic" w:cs="Century Gothic"/>
          <w:sz w:val="20"/>
          <w:szCs w:val="20"/>
        </w:rPr>
      </w:pPr>
      <w:bookmarkStart w:id="0" w:name="_GoBack"/>
      <w:bookmarkEnd w:id="0"/>
    </w:p>
    <w:sectPr w:rsidR="00FA7983" w:rsidRPr="00FA7983" w:rsidSect="00D24235">
      <w:pgSz w:w="16838" w:h="11906" w:orient="landscape"/>
      <w:pgMar w:top="567" w:right="567" w:bottom="567" w:left="567" w:header="1418" w:footer="1247"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299435" w15:done="0"/>
  <w15:commentEx w15:paraId="732798AE" w15:done="0"/>
  <w15:commentEx w15:paraId="4BA6C7CA" w15:done="0"/>
  <w15:commentEx w15:paraId="51194CD6" w15:done="0"/>
  <w15:commentEx w15:paraId="52A590DF" w15:done="0"/>
  <w15:commentEx w15:paraId="1EA57783" w15:done="0"/>
  <w15:commentEx w15:paraId="34B3A0C4" w15:done="0"/>
  <w15:commentEx w15:paraId="6A2B4C4D" w15:done="0"/>
  <w15:commentEx w15:paraId="1A1B22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F39" w:rsidRDefault="00267F39" w:rsidP="00AE01A0">
      <w:pPr>
        <w:spacing w:after="0" w:line="240" w:lineRule="auto"/>
      </w:pPr>
      <w:r>
        <w:separator/>
      </w:r>
    </w:p>
  </w:endnote>
  <w:endnote w:type="continuationSeparator" w:id="0">
    <w:p w:rsidR="00267F39" w:rsidRDefault="00267F39" w:rsidP="00AE0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ABB" w:rsidRPr="00C654C8" w:rsidRDefault="00EC3419" w:rsidP="00AE01A0">
    <w:pPr>
      <w:pStyle w:val="Stopka"/>
      <w:rPr>
        <w:color w:val="FF0000"/>
      </w:rPr>
    </w:pPr>
    <w:r>
      <w:rPr>
        <w:noProof/>
        <w:color w:val="FF0000"/>
      </w:rPr>
      <mc:AlternateContent>
        <mc:Choice Requires="wps">
          <w:drawing>
            <wp:anchor distT="4294967295" distB="4294967295" distL="114300" distR="114300" simplePos="0" relativeHeight="251662336" behindDoc="0" locked="0" layoutInCell="1" allowOverlap="1" wp14:anchorId="10C07820" wp14:editId="42CD0DF6">
              <wp:simplePos x="0" y="0"/>
              <wp:positionH relativeFrom="column">
                <wp:posOffset>-121920</wp:posOffset>
              </wp:positionH>
              <wp:positionV relativeFrom="paragraph">
                <wp:posOffset>133984</wp:posOffset>
              </wp:positionV>
              <wp:extent cx="7115175" cy="0"/>
              <wp:effectExtent l="0" t="0" r="9525"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9.6pt;margin-top:10.55pt;width:560.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"/>
          </w:pict>
        </mc:Fallback>
      </mc:AlternateContent>
    </w:r>
  </w:p>
  <w:p w:rsidR="00164ABB" w:rsidRDefault="00164ABB">
    <w:pPr>
      <w:pStyle w:val="Stopka"/>
    </w:pPr>
    <w:r w:rsidRPr="00C654C8">
      <w:rPr>
        <w:noProof/>
        <w:color w:val="FF0000"/>
      </w:rPr>
      <w:drawing>
        <wp:anchor distT="0" distB="0" distL="114300" distR="114300" simplePos="0" relativeHeight="251661312" behindDoc="0" locked="0" layoutInCell="1" allowOverlap="1" wp14:anchorId="4F9D61E5" wp14:editId="63C16BA0">
          <wp:simplePos x="0" y="0"/>
          <wp:positionH relativeFrom="column">
            <wp:posOffset>605155</wp:posOffset>
          </wp:positionH>
          <wp:positionV relativeFrom="paragraph">
            <wp:posOffset>110490</wp:posOffset>
          </wp:positionV>
          <wp:extent cx="5753100" cy="685800"/>
          <wp:effectExtent l="0" t="0" r="0" b="0"/>
          <wp:wrapNone/>
          <wp:docPr id="2" name="Obraz 4" descr="C:\Users\win7\Desktop\Untitled-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7\Desktop\Untitled-133.jpg"/>
                  <pic:cNvPicPr>
                    <a:picLocks noChangeAspect="1" noChangeArrowheads="1"/>
                  </pic:cNvPicPr>
                </pic:nvPicPr>
                <pic:blipFill>
                  <a:blip r:embed="rId1" cstate="print"/>
                  <a:srcRect/>
                  <a:stretch>
                    <a:fillRect/>
                  </a:stretch>
                </pic:blipFill>
                <pic:spPr bwMode="auto">
                  <a:xfrm>
                    <a:off x="0" y="0"/>
                    <a:ext cx="5753100" cy="6858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F39" w:rsidRDefault="00267F39" w:rsidP="00AE01A0">
      <w:pPr>
        <w:spacing w:after="0" w:line="240" w:lineRule="auto"/>
      </w:pPr>
      <w:r>
        <w:separator/>
      </w:r>
    </w:p>
  </w:footnote>
  <w:footnote w:type="continuationSeparator" w:id="0">
    <w:p w:rsidR="00267F39" w:rsidRDefault="00267F39" w:rsidP="00AE01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ABB" w:rsidRPr="003615B5" w:rsidRDefault="00164ABB" w:rsidP="00AE01A0">
    <w:pPr>
      <w:spacing w:after="0" w:line="240" w:lineRule="auto"/>
      <w:jc w:val="center"/>
      <w:rPr>
        <w:rFonts w:ascii="Arial" w:hAnsi="Arial" w:cs="Arial"/>
        <w:b/>
        <w:color w:val="548DD4" w:themeColor="text2" w:themeTint="99"/>
        <w:sz w:val="18"/>
        <w:szCs w:val="20"/>
      </w:rPr>
    </w:pPr>
    <w:r>
      <w:rPr>
        <w:noProof/>
      </w:rPr>
      <w:drawing>
        <wp:anchor distT="0" distB="0" distL="114300" distR="114300" simplePos="0" relativeHeight="251659264" behindDoc="1" locked="0" layoutInCell="1" allowOverlap="1" wp14:anchorId="589B8104" wp14:editId="60B166C5">
          <wp:simplePos x="0" y="0"/>
          <wp:positionH relativeFrom="column">
            <wp:posOffset>554355</wp:posOffset>
          </wp:positionH>
          <wp:positionV relativeFrom="paragraph">
            <wp:posOffset>-733425</wp:posOffset>
          </wp:positionV>
          <wp:extent cx="5753100" cy="704850"/>
          <wp:effectExtent l="0" t="0" r="0" b="0"/>
          <wp:wrapTight wrapText="bothSides">
            <wp:wrapPolygon edited="0">
              <wp:start x="0" y="0"/>
              <wp:lineTo x="0" y="21016"/>
              <wp:lineTo x="21528" y="21016"/>
              <wp:lineTo x="21528"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3100" cy="704850"/>
                  </a:xfrm>
                  <a:prstGeom prst="rect">
                    <a:avLst/>
                  </a:prstGeom>
                </pic:spPr>
              </pic:pic>
            </a:graphicData>
          </a:graphic>
        </wp:anchor>
      </w:drawing>
    </w:r>
    <w:r w:rsidRPr="003615B5">
      <w:rPr>
        <w:rFonts w:ascii="Arial" w:hAnsi="Arial" w:cs="Arial"/>
        <w:b/>
        <w:color w:val="548DD4" w:themeColor="text2" w:themeTint="99"/>
        <w:sz w:val="18"/>
        <w:szCs w:val="20"/>
      </w:rPr>
      <w:t>„Europejski Fundusz Rolny na rzecz Rozwoju Obszarów Wiejskich: Europa Inwestująca w obszary wiejskie”</w:t>
    </w:r>
  </w:p>
  <w:p w:rsidR="00164ABB" w:rsidRPr="00FC20DF" w:rsidRDefault="00164ABB" w:rsidP="00AE01A0">
    <w:pPr>
      <w:spacing w:after="0" w:line="240" w:lineRule="auto"/>
      <w:rPr>
        <w:rFonts w:ascii="Arial" w:hAnsi="Arial" w:cs="Arial"/>
        <w:b/>
        <w:sz w:val="8"/>
        <w:szCs w:val="28"/>
      </w:rPr>
    </w:pPr>
  </w:p>
  <w:p w:rsidR="00164ABB" w:rsidRPr="00FC20DF" w:rsidRDefault="00164ABB" w:rsidP="00AE01A0">
    <w:pPr>
      <w:spacing w:after="0" w:line="240" w:lineRule="auto"/>
      <w:rPr>
        <w:rFonts w:ascii="Arial" w:hAnsi="Arial" w:cs="Arial"/>
        <w:b/>
        <w:szCs w:val="28"/>
      </w:rPr>
    </w:pPr>
    <w:r w:rsidRPr="00FC20DF">
      <w:rPr>
        <w:rFonts w:ascii="Arial" w:hAnsi="Arial" w:cs="Arial"/>
        <w:b/>
        <w:szCs w:val="28"/>
      </w:rPr>
      <w:t>LOKALNA GRUPA DZIAŁANIA  „TRZY DOLINY”</w:t>
    </w:r>
  </w:p>
  <w:p w:rsidR="00164ABB" w:rsidRPr="00FC20DF" w:rsidRDefault="00164ABB" w:rsidP="00AE01A0">
    <w:pPr>
      <w:spacing w:after="0" w:line="240" w:lineRule="auto"/>
      <w:rPr>
        <w:rFonts w:ascii="Arial" w:hAnsi="Arial" w:cs="Arial"/>
        <w:b/>
        <w:szCs w:val="28"/>
      </w:rPr>
    </w:pPr>
    <w:r w:rsidRPr="00FC20DF">
      <w:rPr>
        <w:rFonts w:ascii="Arial" w:hAnsi="Arial" w:cs="Arial"/>
        <w:b/>
        <w:szCs w:val="28"/>
      </w:rPr>
      <w:t xml:space="preserve">86-022 Dobrcz, </w:t>
    </w:r>
    <w:proofErr w:type="spellStart"/>
    <w:r w:rsidRPr="00FC20DF">
      <w:rPr>
        <w:rFonts w:ascii="Arial" w:hAnsi="Arial" w:cs="Arial"/>
        <w:b/>
        <w:szCs w:val="28"/>
      </w:rPr>
      <w:t>Gądecz</w:t>
    </w:r>
    <w:proofErr w:type="spellEnd"/>
    <w:r w:rsidRPr="00FC20DF">
      <w:rPr>
        <w:rFonts w:ascii="Arial" w:hAnsi="Arial" w:cs="Arial"/>
        <w:b/>
        <w:szCs w:val="28"/>
      </w:rPr>
      <w:t xml:space="preserve"> 33</w:t>
    </w:r>
  </w:p>
  <w:p w:rsidR="00164ABB" w:rsidRPr="00FC20DF" w:rsidRDefault="00164ABB" w:rsidP="00AE01A0">
    <w:pPr>
      <w:spacing w:after="0" w:line="240" w:lineRule="auto"/>
      <w:rPr>
        <w:rFonts w:ascii="Arial" w:hAnsi="Arial" w:cs="Arial"/>
        <w:sz w:val="18"/>
      </w:rPr>
    </w:pPr>
    <w:proofErr w:type="spellStart"/>
    <w:r w:rsidRPr="00FC20DF">
      <w:rPr>
        <w:rFonts w:ascii="Arial" w:hAnsi="Arial" w:cs="Arial"/>
        <w:sz w:val="18"/>
      </w:rPr>
      <w:t>tel</w:t>
    </w:r>
    <w:proofErr w:type="spellEnd"/>
    <w:r w:rsidRPr="00FC20DF">
      <w:rPr>
        <w:rFonts w:ascii="Arial" w:hAnsi="Arial" w:cs="Arial"/>
        <w:sz w:val="18"/>
      </w:rPr>
      <w:t xml:space="preserve">/fax:    + 48 52 55 11 687     e-mail: </w:t>
    </w:r>
    <w:r w:rsidRPr="00FC20DF">
      <w:rPr>
        <w:rFonts w:ascii="Arial" w:hAnsi="Arial" w:cs="Arial"/>
        <w:b/>
        <w:sz w:val="18"/>
      </w:rPr>
      <w:t>lgd.trzydoliny@gmail.com</w:t>
    </w:r>
  </w:p>
  <w:p w:rsidR="00164ABB" w:rsidRPr="00FC20DF" w:rsidRDefault="00164ABB" w:rsidP="00AE01A0">
    <w:pPr>
      <w:pBdr>
        <w:bottom w:val="single" w:sz="12" w:space="1" w:color="auto"/>
      </w:pBdr>
      <w:spacing w:after="0" w:line="240" w:lineRule="auto"/>
      <w:rPr>
        <w:rFonts w:ascii="Arial" w:hAnsi="Arial" w:cs="Arial"/>
        <w:sz w:val="18"/>
        <w:lang w:val="en-US"/>
      </w:rPr>
    </w:pPr>
    <w:r w:rsidRPr="00FC20DF">
      <w:rPr>
        <w:rFonts w:ascii="Arial" w:hAnsi="Arial" w:cs="Arial"/>
        <w:sz w:val="18"/>
      </w:rPr>
      <w:t xml:space="preserve">tel. kom. </w:t>
    </w:r>
    <w:r w:rsidRPr="00FC20DF">
      <w:rPr>
        <w:rFonts w:ascii="Arial" w:hAnsi="Arial" w:cs="Arial"/>
        <w:sz w:val="18"/>
        <w:lang w:val="en-US"/>
      </w:rPr>
      <w:t xml:space="preserve">+ 48 795 423 090      www.trzydoliny.eu </w:t>
    </w:r>
  </w:p>
  <w:p w:rsidR="00164ABB" w:rsidRDefault="00164A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0245"/>
    <w:multiLevelType w:val="hybridMultilevel"/>
    <w:tmpl w:val="A516AE7C"/>
    <w:lvl w:ilvl="0" w:tplc="6118592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0E7E58"/>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8B31FF"/>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9A5E1B"/>
    <w:multiLevelType w:val="hybridMultilevel"/>
    <w:tmpl w:val="174C36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4D15C7"/>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B303A6"/>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34531C"/>
    <w:multiLevelType w:val="hybridMultilevel"/>
    <w:tmpl w:val="35766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526902"/>
    <w:multiLevelType w:val="hybridMultilevel"/>
    <w:tmpl w:val="188AB7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78863D7"/>
    <w:multiLevelType w:val="hybridMultilevel"/>
    <w:tmpl w:val="88FE0C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F61E57"/>
    <w:multiLevelType w:val="hybridMultilevel"/>
    <w:tmpl w:val="A516AE7C"/>
    <w:lvl w:ilvl="0" w:tplc="6118592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6275F4"/>
    <w:multiLevelType w:val="hybridMultilevel"/>
    <w:tmpl w:val="B874C9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4213045"/>
    <w:multiLevelType w:val="hybridMultilevel"/>
    <w:tmpl w:val="E968DB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7DD0D1C"/>
    <w:multiLevelType w:val="hybridMultilevel"/>
    <w:tmpl w:val="A516AE7C"/>
    <w:lvl w:ilvl="0" w:tplc="6118592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7064DC"/>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15301AD"/>
    <w:multiLevelType w:val="hybridMultilevel"/>
    <w:tmpl w:val="550C0FEC"/>
    <w:lvl w:ilvl="0" w:tplc="A796B856">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465E85"/>
    <w:multiLevelType w:val="hybridMultilevel"/>
    <w:tmpl w:val="B3D0BE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333CD0"/>
    <w:multiLevelType w:val="hybridMultilevel"/>
    <w:tmpl w:val="A516AE7C"/>
    <w:lvl w:ilvl="0" w:tplc="6118592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9CA3ABC"/>
    <w:multiLevelType w:val="hybridMultilevel"/>
    <w:tmpl w:val="A516AE7C"/>
    <w:lvl w:ilvl="0" w:tplc="6118592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0DF7714"/>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4AC39C0"/>
    <w:multiLevelType w:val="hybridMultilevel"/>
    <w:tmpl w:val="24149E90"/>
    <w:lvl w:ilvl="0" w:tplc="F28EB3A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6751901"/>
    <w:multiLevelType w:val="hybridMultilevel"/>
    <w:tmpl w:val="8E9C7A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DB95ABB"/>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08B107C"/>
    <w:multiLevelType w:val="hybridMultilevel"/>
    <w:tmpl w:val="567A0808"/>
    <w:lvl w:ilvl="0" w:tplc="8D20AA2C">
      <w:start w:val="1"/>
      <w:numFmt w:val="decimal"/>
      <w:lvlText w:val="%1."/>
      <w:lvlJc w:val="left"/>
      <w:pPr>
        <w:ind w:left="720" w:hanging="360"/>
      </w:pPr>
      <w:rPr>
        <w:rFonts w:ascii="Century Gothic" w:eastAsiaTheme="minorEastAsia" w:hAnsi="Century Gothic"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2BA4FAF"/>
    <w:multiLevelType w:val="hybridMultilevel"/>
    <w:tmpl w:val="807CAC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733551A"/>
    <w:multiLevelType w:val="hybridMultilevel"/>
    <w:tmpl w:val="F0603BFC"/>
    <w:lvl w:ilvl="0" w:tplc="F5787E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A7B3AD1"/>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C222D51"/>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F5C7222"/>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25622FD"/>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2D05836"/>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6D40013"/>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8163CE2"/>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9"/>
  </w:num>
  <w:num w:numId="3">
    <w:abstractNumId w:val="8"/>
  </w:num>
  <w:num w:numId="4">
    <w:abstractNumId w:val="11"/>
  </w:num>
  <w:num w:numId="5">
    <w:abstractNumId w:val="22"/>
  </w:num>
  <w:num w:numId="6">
    <w:abstractNumId w:val="7"/>
  </w:num>
  <w:num w:numId="7">
    <w:abstractNumId w:val="20"/>
  </w:num>
  <w:num w:numId="8">
    <w:abstractNumId w:val="15"/>
  </w:num>
  <w:num w:numId="9">
    <w:abstractNumId w:val="6"/>
  </w:num>
  <w:num w:numId="10">
    <w:abstractNumId w:val="28"/>
  </w:num>
  <w:num w:numId="11">
    <w:abstractNumId w:val="21"/>
  </w:num>
  <w:num w:numId="12">
    <w:abstractNumId w:val="14"/>
  </w:num>
  <w:num w:numId="13">
    <w:abstractNumId w:val="24"/>
  </w:num>
  <w:num w:numId="14">
    <w:abstractNumId w:val="27"/>
  </w:num>
  <w:num w:numId="15">
    <w:abstractNumId w:val="26"/>
  </w:num>
  <w:num w:numId="16">
    <w:abstractNumId w:val="18"/>
  </w:num>
  <w:num w:numId="17">
    <w:abstractNumId w:val="13"/>
  </w:num>
  <w:num w:numId="18">
    <w:abstractNumId w:val="31"/>
  </w:num>
  <w:num w:numId="19">
    <w:abstractNumId w:val="30"/>
  </w:num>
  <w:num w:numId="20">
    <w:abstractNumId w:val="25"/>
  </w:num>
  <w:num w:numId="21">
    <w:abstractNumId w:val="4"/>
  </w:num>
  <w:num w:numId="22">
    <w:abstractNumId w:val="10"/>
  </w:num>
  <w:num w:numId="23">
    <w:abstractNumId w:val="2"/>
  </w:num>
  <w:num w:numId="24">
    <w:abstractNumId w:val="1"/>
  </w:num>
  <w:num w:numId="25">
    <w:abstractNumId w:val="5"/>
  </w:num>
  <w:num w:numId="26">
    <w:abstractNumId w:val="29"/>
  </w:num>
  <w:num w:numId="27">
    <w:abstractNumId w:val="0"/>
  </w:num>
  <w:num w:numId="28">
    <w:abstractNumId w:val="17"/>
  </w:num>
  <w:num w:numId="29">
    <w:abstractNumId w:val="12"/>
  </w:num>
  <w:num w:numId="30">
    <w:abstractNumId w:val="23"/>
  </w:num>
  <w:num w:numId="31">
    <w:abstractNumId w:val="16"/>
  </w:num>
  <w:num w:numId="3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wa Jeżewska">
    <w15:presenceInfo w15:providerId="AD" w15:userId="S-1-5-21-2619306676-2800222060-3362172700-100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4C"/>
    <w:rsid w:val="00003BA7"/>
    <w:rsid w:val="00022DB5"/>
    <w:rsid w:val="00025D8F"/>
    <w:rsid w:val="00044D73"/>
    <w:rsid w:val="0007089F"/>
    <w:rsid w:val="00077030"/>
    <w:rsid w:val="000808BF"/>
    <w:rsid w:val="000A06D7"/>
    <w:rsid w:val="000D4824"/>
    <w:rsid w:val="000E00AC"/>
    <w:rsid w:val="000E1098"/>
    <w:rsid w:val="00112147"/>
    <w:rsid w:val="00115509"/>
    <w:rsid w:val="001366F3"/>
    <w:rsid w:val="00150641"/>
    <w:rsid w:val="00152597"/>
    <w:rsid w:val="00162F00"/>
    <w:rsid w:val="00164ABB"/>
    <w:rsid w:val="00172FA0"/>
    <w:rsid w:val="0019277E"/>
    <w:rsid w:val="0019335A"/>
    <w:rsid w:val="00193F96"/>
    <w:rsid w:val="001D4819"/>
    <w:rsid w:val="001E0D94"/>
    <w:rsid w:val="001E6230"/>
    <w:rsid w:val="00211277"/>
    <w:rsid w:val="00216FE0"/>
    <w:rsid w:val="0022226E"/>
    <w:rsid w:val="00232280"/>
    <w:rsid w:val="0023440F"/>
    <w:rsid w:val="00234FE0"/>
    <w:rsid w:val="00243AE9"/>
    <w:rsid w:val="00253BBF"/>
    <w:rsid w:val="00257DF5"/>
    <w:rsid w:val="00266F11"/>
    <w:rsid w:val="00267F39"/>
    <w:rsid w:val="00270B8A"/>
    <w:rsid w:val="00270D13"/>
    <w:rsid w:val="002A23BC"/>
    <w:rsid w:val="002D5E96"/>
    <w:rsid w:val="002E1EB0"/>
    <w:rsid w:val="002E44F6"/>
    <w:rsid w:val="002F340F"/>
    <w:rsid w:val="00314F08"/>
    <w:rsid w:val="00340892"/>
    <w:rsid w:val="003548EA"/>
    <w:rsid w:val="003615B5"/>
    <w:rsid w:val="003657C1"/>
    <w:rsid w:val="003A7A47"/>
    <w:rsid w:val="003B0303"/>
    <w:rsid w:val="003B1271"/>
    <w:rsid w:val="003C4EB7"/>
    <w:rsid w:val="003E5C85"/>
    <w:rsid w:val="003F01E6"/>
    <w:rsid w:val="00401D84"/>
    <w:rsid w:val="0040309C"/>
    <w:rsid w:val="004040E9"/>
    <w:rsid w:val="0042443E"/>
    <w:rsid w:val="0043075C"/>
    <w:rsid w:val="00487719"/>
    <w:rsid w:val="004B6EE3"/>
    <w:rsid w:val="004F0179"/>
    <w:rsid w:val="004F74C3"/>
    <w:rsid w:val="00507829"/>
    <w:rsid w:val="00513A60"/>
    <w:rsid w:val="00526FD9"/>
    <w:rsid w:val="00533995"/>
    <w:rsid w:val="005B2FC8"/>
    <w:rsid w:val="005B6067"/>
    <w:rsid w:val="005C69A8"/>
    <w:rsid w:val="005D0724"/>
    <w:rsid w:val="00623285"/>
    <w:rsid w:val="00646CCE"/>
    <w:rsid w:val="00665E3D"/>
    <w:rsid w:val="00665F68"/>
    <w:rsid w:val="00676C52"/>
    <w:rsid w:val="006A0FDE"/>
    <w:rsid w:val="006B5A6A"/>
    <w:rsid w:val="006D74C7"/>
    <w:rsid w:val="006E17B2"/>
    <w:rsid w:val="006E6CE5"/>
    <w:rsid w:val="006E79AE"/>
    <w:rsid w:val="00700DFB"/>
    <w:rsid w:val="00703BF2"/>
    <w:rsid w:val="007048BA"/>
    <w:rsid w:val="007260F0"/>
    <w:rsid w:val="00750588"/>
    <w:rsid w:val="00761159"/>
    <w:rsid w:val="00790D55"/>
    <w:rsid w:val="007B265B"/>
    <w:rsid w:val="007C2162"/>
    <w:rsid w:val="007E4731"/>
    <w:rsid w:val="007E69D1"/>
    <w:rsid w:val="007F76D1"/>
    <w:rsid w:val="008023DF"/>
    <w:rsid w:val="00806B0A"/>
    <w:rsid w:val="00813B78"/>
    <w:rsid w:val="008147F9"/>
    <w:rsid w:val="00831B55"/>
    <w:rsid w:val="008532AE"/>
    <w:rsid w:val="0085457E"/>
    <w:rsid w:val="008618D1"/>
    <w:rsid w:val="00864F62"/>
    <w:rsid w:val="00873D42"/>
    <w:rsid w:val="00876665"/>
    <w:rsid w:val="008904B4"/>
    <w:rsid w:val="008915CE"/>
    <w:rsid w:val="008A54C8"/>
    <w:rsid w:val="008B1241"/>
    <w:rsid w:val="008B470E"/>
    <w:rsid w:val="008D03B2"/>
    <w:rsid w:val="008D5E96"/>
    <w:rsid w:val="008E35CB"/>
    <w:rsid w:val="0090297C"/>
    <w:rsid w:val="009071E5"/>
    <w:rsid w:val="0092105F"/>
    <w:rsid w:val="00930BEE"/>
    <w:rsid w:val="0093719C"/>
    <w:rsid w:val="0096612A"/>
    <w:rsid w:val="00986207"/>
    <w:rsid w:val="009B37CE"/>
    <w:rsid w:val="009C2993"/>
    <w:rsid w:val="009D4C45"/>
    <w:rsid w:val="009E4EF1"/>
    <w:rsid w:val="00A25202"/>
    <w:rsid w:val="00A505CC"/>
    <w:rsid w:val="00A602C5"/>
    <w:rsid w:val="00A64CE6"/>
    <w:rsid w:val="00A7695E"/>
    <w:rsid w:val="00A82744"/>
    <w:rsid w:val="00A9117E"/>
    <w:rsid w:val="00A94407"/>
    <w:rsid w:val="00AA3A7D"/>
    <w:rsid w:val="00AC6526"/>
    <w:rsid w:val="00AD01C8"/>
    <w:rsid w:val="00AD5B73"/>
    <w:rsid w:val="00AE01A0"/>
    <w:rsid w:val="00AE139A"/>
    <w:rsid w:val="00B36D57"/>
    <w:rsid w:val="00B518AF"/>
    <w:rsid w:val="00B55A75"/>
    <w:rsid w:val="00B7743B"/>
    <w:rsid w:val="00B801FD"/>
    <w:rsid w:val="00B84171"/>
    <w:rsid w:val="00B90EE0"/>
    <w:rsid w:val="00B96D34"/>
    <w:rsid w:val="00BD0D8C"/>
    <w:rsid w:val="00C22C38"/>
    <w:rsid w:val="00C4283B"/>
    <w:rsid w:val="00C56627"/>
    <w:rsid w:val="00C756C2"/>
    <w:rsid w:val="00C87174"/>
    <w:rsid w:val="00C95BB3"/>
    <w:rsid w:val="00C97D79"/>
    <w:rsid w:val="00CA1F27"/>
    <w:rsid w:val="00CA26D0"/>
    <w:rsid w:val="00CA5CF9"/>
    <w:rsid w:val="00CB0225"/>
    <w:rsid w:val="00CD134C"/>
    <w:rsid w:val="00D11BF3"/>
    <w:rsid w:val="00D24235"/>
    <w:rsid w:val="00D31D7F"/>
    <w:rsid w:val="00D33304"/>
    <w:rsid w:val="00D36B18"/>
    <w:rsid w:val="00D372A7"/>
    <w:rsid w:val="00D751D9"/>
    <w:rsid w:val="00DC32E2"/>
    <w:rsid w:val="00DD07E7"/>
    <w:rsid w:val="00DF24D3"/>
    <w:rsid w:val="00E04DC3"/>
    <w:rsid w:val="00E1496E"/>
    <w:rsid w:val="00E20481"/>
    <w:rsid w:val="00E32EE4"/>
    <w:rsid w:val="00E33A83"/>
    <w:rsid w:val="00E35D71"/>
    <w:rsid w:val="00E7485C"/>
    <w:rsid w:val="00E85465"/>
    <w:rsid w:val="00E959E6"/>
    <w:rsid w:val="00EA4A48"/>
    <w:rsid w:val="00EC0722"/>
    <w:rsid w:val="00EC1EEB"/>
    <w:rsid w:val="00EC3419"/>
    <w:rsid w:val="00EC475F"/>
    <w:rsid w:val="00EF19A1"/>
    <w:rsid w:val="00EF35C8"/>
    <w:rsid w:val="00EF718F"/>
    <w:rsid w:val="00F05661"/>
    <w:rsid w:val="00F14401"/>
    <w:rsid w:val="00F15890"/>
    <w:rsid w:val="00F30073"/>
    <w:rsid w:val="00F36946"/>
    <w:rsid w:val="00F6314C"/>
    <w:rsid w:val="00F7767B"/>
    <w:rsid w:val="00FA137F"/>
    <w:rsid w:val="00FA7983"/>
    <w:rsid w:val="00FB4A0B"/>
    <w:rsid w:val="00FC0583"/>
    <w:rsid w:val="00FC20DF"/>
    <w:rsid w:val="00FC37D3"/>
    <w:rsid w:val="00FC4618"/>
    <w:rsid w:val="00FE45CE"/>
    <w:rsid w:val="00FF0C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E62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1E62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uiPriority w:val="99"/>
    <w:semiHidden/>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uiPriority w:val="9"/>
    <w:rsid w:val="001E6230"/>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1E6230"/>
    <w:rPr>
      <w:rFonts w:asciiTheme="majorHAnsi" w:eastAsiaTheme="majorEastAsia" w:hAnsiTheme="majorHAnsi" w:cstheme="majorBidi"/>
      <w:b/>
      <w:bCs/>
      <w:color w:val="4F81BD" w:themeColor="accent1"/>
      <w:sz w:val="26"/>
      <w:szCs w:val="26"/>
    </w:rPr>
  </w:style>
  <w:style w:type="character" w:styleId="Odwoaniedokomentarza">
    <w:name w:val="annotation reference"/>
    <w:basedOn w:val="Domylnaczcionkaakapitu"/>
    <w:uiPriority w:val="99"/>
    <w:semiHidden/>
    <w:unhideWhenUsed/>
    <w:rsid w:val="00025D8F"/>
    <w:rPr>
      <w:sz w:val="16"/>
      <w:szCs w:val="16"/>
    </w:rPr>
  </w:style>
  <w:style w:type="paragraph" w:styleId="Tekstkomentarza">
    <w:name w:val="annotation text"/>
    <w:basedOn w:val="Normalny"/>
    <w:link w:val="TekstkomentarzaZnak"/>
    <w:uiPriority w:val="99"/>
    <w:semiHidden/>
    <w:unhideWhenUsed/>
    <w:rsid w:val="00025D8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25D8F"/>
    <w:rPr>
      <w:sz w:val="20"/>
      <w:szCs w:val="20"/>
    </w:rPr>
  </w:style>
  <w:style w:type="paragraph" w:styleId="Tematkomentarza">
    <w:name w:val="annotation subject"/>
    <w:basedOn w:val="Tekstkomentarza"/>
    <w:next w:val="Tekstkomentarza"/>
    <w:link w:val="TematkomentarzaZnak"/>
    <w:uiPriority w:val="99"/>
    <w:semiHidden/>
    <w:unhideWhenUsed/>
    <w:rsid w:val="00025D8F"/>
    <w:rPr>
      <w:b/>
      <w:bCs/>
    </w:rPr>
  </w:style>
  <w:style w:type="character" w:customStyle="1" w:styleId="TematkomentarzaZnak">
    <w:name w:val="Temat komentarza Znak"/>
    <w:basedOn w:val="TekstkomentarzaZnak"/>
    <w:link w:val="Tematkomentarza"/>
    <w:uiPriority w:val="99"/>
    <w:semiHidden/>
    <w:rsid w:val="00025D8F"/>
    <w:rPr>
      <w:b/>
      <w:bCs/>
      <w:sz w:val="20"/>
      <w:szCs w:val="20"/>
    </w:rPr>
  </w:style>
  <w:style w:type="paragraph" w:styleId="Podtytu">
    <w:name w:val="Subtitle"/>
    <w:basedOn w:val="Normalny"/>
    <w:next w:val="Normalny"/>
    <w:link w:val="PodtytuZnak"/>
    <w:uiPriority w:val="11"/>
    <w:qFormat/>
    <w:rsid w:val="00A505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A505CC"/>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5B2FC8"/>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ZWYKYTEKST">
    <w:name w:val="ZWYKŁY TEKST"/>
    <w:basedOn w:val="Normalny"/>
    <w:qFormat/>
    <w:rsid w:val="005B2FC8"/>
    <w:pPr>
      <w:widowControl w:val="0"/>
      <w:suppressAutoHyphens/>
      <w:spacing w:after="0"/>
      <w:jc w:val="both"/>
    </w:pPr>
    <w:rPr>
      <w:rFonts w:ascii="Century Gothic" w:eastAsia="Courier New" w:hAnsi="Century Gothic" w:cs="Times New Roman"/>
      <w:sz w:val="20"/>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E62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1E62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uiPriority w:val="99"/>
    <w:semiHidden/>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uiPriority w:val="9"/>
    <w:rsid w:val="001E6230"/>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1E6230"/>
    <w:rPr>
      <w:rFonts w:asciiTheme="majorHAnsi" w:eastAsiaTheme="majorEastAsia" w:hAnsiTheme="majorHAnsi" w:cstheme="majorBidi"/>
      <w:b/>
      <w:bCs/>
      <w:color w:val="4F81BD" w:themeColor="accent1"/>
      <w:sz w:val="26"/>
      <w:szCs w:val="26"/>
    </w:rPr>
  </w:style>
  <w:style w:type="character" w:styleId="Odwoaniedokomentarza">
    <w:name w:val="annotation reference"/>
    <w:basedOn w:val="Domylnaczcionkaakapitu"/>
    <w:uiPriority w:val="99"/>
    <w:semiHidden/>
    <w:unhideWhenUsed/>
    <w:rsid w:val="00025D8F"/>
    <w:rPr>
      <w:sz w:val="16"/>
      <w:szCs w:val="16"/>
    </w:rPr>
  </w:style>
  <w:style w:type="paragraph" w:styleId="Tekstkomentarza">
    <w:name w:val="annotation text"/>
    <w:basedOn w:val="Normalny"/>
    <w:link w:val="TekstkomentarzaZnak"/>
    <w:uiPriority w:val="99"/>
    <w:semiHidden/>
    <w:unhideWhenUsed/>
    <w:rsid w:val="00025D8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25D8F"/>
    <w:rPr>
      <w:sz w:val="20"/>
      <w:szCs w:val="20"/>
    </w:rPr>
  </w:style>
  <w:style w:type="paragraph" w:styleId="Tematkomentarza">
    <w:name w:val="annotation subject"/>
    <w:basedOn w:val="Tekstkomentarza"/>
    <w:next w:val="Tekstkomentarza"/>
    <w:link w:val="TematkomentarzaZnak"/>
    <w:uiPriority w:val="99"/>
    <w:semiHidden/>
    <w:unhideWhenUsed/>
    <w:rsid w:val="00025D8F"/>
    <w:rPr>
      <w:b/>
      <w:bCs/>
    </w:rPr>
  </w:style>
  <w:style w:type="character" w:customStyle="1" w:styleId="TematkomentarzaZnak">
    <w:name w:val="Temat komentarza Znak"/>
    <w:basedOn w:val="TekstkomentarzaZnak"/>
    <w:link w:val="Tematkomentarza"/>
    <w:uiPriority w:val="99"/>
    <w:semiHidden/>
    <w:rsid w:val="00025D8F"/>
    <w:rPr>
      <w:b/>
      <w:bCs/>
      <w:sz w:val="20"/>
      <w:szCs w:val="20"/>
    </w:rPr>
  </w:style>
  <w:style w:type="paragraph" w:styleId="Podtytu">
    <w:name w:val="Subtitle"/>
    <w:basedOn w:val="Normalny"/>
    <w:next w:val="Normalny"/>
    <w:link w:val="PodtytuZnak"/>
    <w:uiPriority w:val="11"/>
    <w:qFormat/>
    <w:rsid w:val="00A505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A505CC"/>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5B2FC8"/>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ZWYKYTEKST">
    <w:name w:val="ZWYKŁY TEKST"/>
    <w:basedOn w:val="Normalny"/>
    <w:qFormat/>
    <w:rsid w:val="005B2FC8"/>
    <w:pPr>
      <w:widowControl w:val="0"/>
      <w:suppressAutoHyphens/>
      <w:spacing w:after="0"/>
      <w:jc w:val="both"/>
    </w:pPr>
    <w:rPr>
      <w:rFonts w:ascii="Century Gothic" w:eastAsia="Courier New" w:hAnsi="Century Gothic" w:cs="Times New Roman"/>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DF01E2-841B-453B-B17B-89055D0F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1786</Words>
  <Characters>10719</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projektylgd@gmail.com</cp:lastModifiedBy>
  <cp:revision>4</cp:revision>
  <cp:lastPrinted>2019-01-16T11:41:00Z</cp:lastPrinted>
  <dcterms:created xsi:type="dcterms:W3CDTF">2019-10-18T13:38:00Z</dcterms:created>
  <dcterms:modified xsi:type="dcterms:W3CDTF">2019-11-05T08:40:00Z</dcterms:modified>
</cp:coreProperties>
</file>