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1" w:rsidRPr="00227B13" w:rsidRDefault="00F16155" w:rsidP="00217692">
      <w:pPr>
        <w:rPr>
          <w:rFonts w:ascii="Century Gothic" w:hAnsi="Century Gothic"/>
          <w:sz w:val="20"/>
          <w:szCs w:val="20"/>
        </w:rPr>
      </w:pPr>
      <w:r w:rsidRPr="00227B13">
        <w:rPr>
          <w:rFonts w:ascii="Century Gothic" w:hAnsi="Century Gothic"/>
          <w:b/>
          <w:i/>
          <w:sz w:val="20"/>
          <w:szCs w:val="20"/>
        </w:rPr>
        <w:t xml:space="preserve">Załącznik nr </w:t>
      </w:r>
      <w:r w:rsidR="00337BFB" w:rsidRPr="00227B13">
        <w:rPr>
          <w:rFonts w:ascii="Century Gothic" w:hAnsi="Century Gothic"/>
          <w:b/>
          <w:i/>
          <w:sz w:val="20"/>
          <w:szCs w:val="20"/>
        </w:rPr>
        <w:t xml:space="preserve">5 </w:t>
      </w:r>
      <w:r w:rsidR="00217692" w:rsidRPr="00227B13">
        <w:rPr>
          <w:rFonts w:ascii="Century Gothic" w:hAnsi="Century Gothic"/>
          <w:b/>
          <w:sz w:val="20"/>
          <w:szCs w:val="20"/>
        </w:rPr>
        <w:t xml:space="preserve">do ogłoszenia nr </w:t>
      </w:r>
      <w:r w:rsidR="0041535E">
        <w:rPr>
          <w:rFonts w:ascii="Century Gothic" w:hAnsi="Century Gothic"/>
          <w:b/>
          <w:sz w:val="20"/>
          <w:szCs w:val="20"/>
        </w:rPr>
        <w:t>4</w:t>
      </w:r>
      <w:r w:rsidR="001B5143" w:rsidRPr="00227B13">
        <w:rPr>
          <w:rFonts w:ascii="Century Gothic" w:hAnsi="Century Gothic"/>
          <w:b/>
          <w:sz w:val="20"/>
          <w:szCs w:val="20"/>
        </w:rPr>
        <w:t>T</w:t>
      </w:r>
      <w:r w:rsidR="00217692" w:rsidRPr="00227B13">
        <w:rPr>
          <w:rFonts w:ascii="Century Gothic" w:hAnsi="Century Gothic"/>
          <w:b/>
          <w:sz w:val="20"/>
          <w:szCs w:val="20"/>
        </w:rPr>
        <w:t>/201</w:t>
      </w:r>
      <w:r w:rsidR="004D3BD0" w:rsidRPr="00227B13">
        <w:rPr>
          <w:rFonts w:ascii="Century Gothic" w:hAnsi="Century Gothic"/>
          <w:b/>
          <w:sz w:val="20"/>
          <w:szCs w:val="20"/>
        </w:rPr>
        <w:t>8</w:t>
      </w:r>
    </w:p>
    <w:p w:rsidR="00D93923" w:rsidRPr="00D93923" w:rsidRDefault="00D93923" w:rsidP="00D93923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Calibri" w:hAnsi="Century Gothic"/>
          <w:sz w:val="20"/>
          <w:szCs w:val="20"/>
        </w:rPr>
      </w:pPr>
      <w:r w:rsidRPr="00D93923">
        <w:rPr>
          <w:rFonts w:ascii="Century Gothic" w:eastAsia="Calibri" w:hAnsi="Century Gothic"/>
          <w:sz w:val="20"/>
          <w:szCs w:val="20"/>
        </w:rPr>
        <w:t>KRYTERIA WYBORU OPERACJI</w:t>
      </w:r>
    </w:p>
    <w:p w:rsidR="00D93923" w:rsidRPr="00D93923" w:rsidRDefault="00D93923" w:rsidP="00D93923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D93923" w:rsidRPr="00D93923" w:rsidRDefault="00D93923" w:rsidP="00D93923">
      <w:pPr>
        <w:widowControl w:val="0"/>
        <w:spacing w:line="276" w:lineRule="auto"/>
        <w:jc w:val="center"/>
        <w:rPr>
          <w:rFonts w:ascii="Century Gothic" w:eastAsia="Courier New" w:hAnsi="Century Gothic" w:cs="Courier New"/>
          <w:i/>
          <w:sz w:val="20"/>
          <w:szCs w:val="20"/>
        </w:rPr>
      </w:pPr>
      <w:r w:rsidRPr="00D93923">
        <w:rPr>
          <w:rFonts w:ascii="Century Gothic" w:eastAsia="Courier New" w:hAnsi="Century Gothic" w:cs="Courier New"/>
          <w:i/>
          <w:sz w:val="20"/>
          <w:szCs w:val="20"/>
        </w:rPr>
        <w:t>ZAKRES TEMATYCZNY PROW: BUDOWA LUB PRZEBUDOWA OGÓLNODOSTĘPNEJ I NIEKOMERCYJNEJ INFRASTRUKTURY TURYSTYCZNEJ LUB REKREACYJNEJ, LUB KULTURALNEJ</w:t>
      </w:r>
    </w:p>
    <w:p w:rsidR="00D93923" w:rsidRDefault="00D93923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p w:rsidR="00BB6D90" w:rsidRPr="007F76D1" w:rsidRDefault="00BB6D90" w:rsidP="00BB6D90">
      <w:pPr>
        <w:jc w:val="center"/>
        <w:rPr>
          <w:rFonts w:ascii="Century Gothic" w:hAnsi="Century Gothic"/>
          <w:sz w:val="18"/>
          <w:szCs w:val="18"/>
        </w:rPr>
      </w:pPr>
      <w:r w:rsidRPr="007F76D1">
        <w:rPr>
          <w:rFonts w:ascii="Century Gothic" w:hAnsi="Century Gothic"/>
          <w:sz w:val="18"/>
          <w:szCs w:val="18"/>
        </w:rPr>
        <w:t xml:space="preserve">PRZEDSIĘWZIĘCIE I:  </w:t>
      </w:r>
      <w:r w:rsidRPr="007F76D1">
        <w:rPr>
          <w:rFonts w:ascii="Century Gothic" w:hAnsi="Century Gothic"/>
          <w:sz w:val="18"/>
          <w:szCs w:val="18"/>
          <w:u w:val="single"/>
        </w:rPr>
        <w:t>POPRAWA INFRASTRUKTURY TURYSTYCZNEJ, REKREACYJNEJ I KULTURALNEJ</w:t>
      </w:r>
    </w:p>
    <w:p w:rsidR="00BB6D90" w:rsidRPr="001E6230" w:rsidRDefault="00BB6D90" w:rsidP="00BB6D90">
      <w:pPr>
        <w:jc w:val="center"/>
        <w:rPr>
          <w:rFonts w:ascii="Century Gothic" w:hAnsi="Century Gothic"/>
          <w:sz w:val="16"/>
          <w:szCs w:val="16"/>
        </w:rPr>
      </w:pPr>
      <w:r w:rsidRPr="001E6230">
        <w:rPr>
          <w:rFonts w:ascii="Century Gothic" w:hAnsi="Century Gothic"/>
          <w:sz w:val="16"/>
          <w:szCs w:val="16"/>
        </w:rPr>
        <w:t>(maksymalna liczba punktów- 65 PKT minimalna liczba punktów – 30 PKT)</w:t>
      </w:r>
    </w:p>
    <w:tbl>
      <w:tblPr>
        <w:tblW w:w="5000" w:type="pct"/>
        <w:tblLook w:val="0000"/>
      </w:tblPr>
      <w:tblGrid>
        <w:gridCol w:w="333"/>
        <w:gridCol w:w="1826"/>
        <w:gridCol w:w="5446"/>
        <w:gridCol w:w="2815"/>
      </w:tblGrid>
      <w:tr w:rsidR="00BB6D90" w:rsidRPr="001E6230" w:rsidTr="00BB6D90">
        <w:trPr>
          <w:cantSplit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76D1">
              <w:rPr>
                <w:rFonts w:ascii="Century Gothic" w:hAnsi="Century Gothic"/>
                <w:b/>
                <w:sz w:val="16"/>
                <w:szCs w:val="16"/>
              </w:rPr>
              <w:t>KRYTERIA FORMALNE</w:t>
            </w:r>
          </w:p>
        </w:tc>
      </w:tr>
      <w:tr w:rsidR="00BB6D90" w:rsidRPr="001E6230" w:rsidTr="00BB6D90">
        <w:trPr>
          <w:cantSplit/>
          <w:trHeight w:val="260"/>
        </w:trPr>
        <w:tc>
          <w:tcPr>
            <w:tcW w:w="102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OPIS ZNACZENIA KRYTERIUM</w:t>
            </w:r>
          </w:p>
        </w:tc>
      </w:tr>
      <w:tr w:rsidR="00BB6D90" w:rsidRPr="007F76D1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Wniosek o dofinansowanie operacji złożony został we właściwym terminie i miejscu, w odpowiedzi na właściwy konkurs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wnioskodawca złożył wniosek o  przyznanie pomocy w terminie i miejscu oraz w odpowiedzi na właściwy konkurs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BB6D90" w:rsidRPr="007F76D1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Zakres operacji jest zgodny z zakresem tematycznym, który został wskazany w ogłoszeniu o naborze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zakres objęty planowaną operacją, zgodny jest z zakresem tematycznym wskazanym w ogłoszeniu o naborze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BB6D90" w:rsidRPr="007F76D1" w:rsidTr="00BB6D90">
        <w:trPr>
          <w:cantSplit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76D1">
              <w:rPr>
                <w:rFonts w:ascii="Century Gothic" w:hAnsi="Century Gothic"/>
                <w:b/>
                <w:sz w:val="16"/>
                <w:szCs w:val="16"/>
              </w:rPr>
              <w:t>KRYTERIUM ZGODNOŚCI OPERACJI Z LSR I PROW 2014-2020</w:t>
            </w:r>
          </w:p>
        </w:tc>
      </w:tr>
      <w:tr w:rsidR="00BB6D90" w:rsidRPr="001E6230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jest zgodna z Lokalną Strategią Rozwoju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operacja zakłada realizację celów głównych i szczegółowych LSR, przez osiąganie zaplanowanych w LSR wskaźników.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  <w:tr w:rsidR="00BB6D90" w:rsidRPr="001E6230" w:rsidTr="00BB6D90">
        <w:trPr>
          <w:cantSplit/>
        </w:trPr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jest zgodna z PROW 2014-2020</w:t>
            </w:r>
          </w:p>
        </w:tc>
        <w:tc>
          <w:tcPr>
            <w:tcW w:w="2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podlega, czy operacja jest zgodna z programem, w ramach którego jest planowana realizacja tej operacji, w tym:</w:t>
            </w:r>
          </w:p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- zgodności z formą wsparcia wskazaną w ogłoszeniu o naborze wniosków</w:t>
            </w:r>
          </w:p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- zgodności z warunkami udzielenia wsparcia obowiązującymi w ramach naboru </w:t>
            </w:r>
          </w:p>
        </w:tc>
        <w:tc>
          <w:tcPr>
            <w:tcW w:w="1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Tak/nie (niespełnienie kryterium oznacza odrzucenie wniosku)</w:t>
            </w:r>
          </w:p>
        </w:tc>
      </w:tr>
    </w:tbl>
    <w:p w:rsidR="00BB6D90" w:rsidRPr="001E6230" w:rsidRDefault="00BB6D90" w:rsidP="00BB6D90">
      <w:pPr>
        <w:rPr>
          <w:rFonts w:ascii="Century Gothic" w:hAnsi="Century Gothic"/>
          <w:sz w:val="16"/>
          <w:szCs w:val="16"/>
        </w:rPr>
      </w:pPr>
    </w:p>
    <w:p w:rsidR="00BB6D90" w:rsidRDefault="00BB6D90" w:rsidP="00BB6D90">
      <w:r>
        <w:br w:type="page"/>
      </w:r>
    </w:p>
    <w:tbl>
      <w:tblPr>
        <w:tblW w:w="5000" w:type="pct"/>
        <w:tblLook w:val="0000"/>
      </w:tblPr>
      <w:tblGrid>
        <w:gridCol w:w="349"/>
        <w:gridCol w:w="1437"/>
        <w:gridCol w:w="1991"/>
        <w:gridCol w:w="1535"/>
        <w:gridCol w:w="2359"/>
        <w:gridCol w:w="2749"/>
      </w:tblGrid>
      <w:tr w:rsidR="00BB6D90" w:rsidRPr="007F76D1" w:rsidTr="00BB6D90">
        <w:trPr>
          <w:cantSplit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F76D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LOKALNE KRYTERIA WYBORU</w:t>
            </w:r>
          </w:p>
        </w:tc>
      </w:tr>
      <w:tr w:rsidR="00BB6D90" w:rsidRPr="001E6230" w:rsidTr="00BB6D90">
        <w:trPr>
          <w:cantSplit/>
          <w:trHeight w:val="900"/>
        </w:trPr>
        <w:tc>
          <w:tcPr>
            <w:tcW w:w="64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KRYTERIUM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DEFINICJA KRYTERIUM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PRZEWIDYWANE EFEKTY REALIZOWANEJ OPERACJI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WPŁYW PLANOWANEJ OPERACJI NA OSIĄGNIECIE ZAKŁADANYCH CELÓW LSR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E6230">
              <w:rPr>
                <w:rFonts w:ascii="Century Gothic" w:hAnsi="Century Gothic"/>
                <w:sz w:val="16"/>
                <w:szCs w:val="16"/>
              </w:rPr>
              <w:t>PUNKTACJA</w:t>
            </w:r>
          </w:p>
        </w:tc>
      </w:tr>
      <w:tr w:rsidR="00BB6D90" w:rsidRPr="001E6230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E6230" w:rsidRDefault="00BB6D90" w:rsidP="003742F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realizowana w miejscowości zamieszkałej przez mniej niż 5 tys. Mieszkańców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 miejsce realizacji operacji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Realizacja operacji wpłynie  na zwiększenie dostępności  do  infrastruktury turystycznej, sportowej, rekreacyjnej i kulturalnej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W miejscowościach do 5 tys. mieszkańców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Realizacja operacji w miejscowościach do 5 tys. mieszkańców wpłynie na realizację   Celu szczegółowego I.1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realizowana w miejscowości zamieszkałej przez mniej niż 5 tys. mieszkańców: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Miej</w:t>
            </w:r>
            <w:r w:rsidR="00227B13">
              <w:rPr>
                <w:rFonts w:ascii="Century Gothic" w:hAnsi="Century Gothic"/>
                <w:sz w:val="14"/>
                <w:szCs w:val="14"/>
              </w:rPr>
              <w:t>scowość do 5tys. mieszkańców – 10</w:t>
            </w:r>
            <w:r w:rsidRPr="007F76D1">
              <w:rPr>
                <w:rFonts w:ascii="Century Gothic" w:hAnsi="Century Gothic"/>
                <w:sz w:val="14"/>
                <w:szCs w:val="14"/>
              </w:rPr>
              <w:t xml:space="preserve"> PKT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Miejscowość powyżej 5tys.</w:t>
            </w:r>
            <w:r w:rsidR="00227B13">
              <w:rPr>
                <w:rFonts w:ascii="Century Gothic" w:hAnsi="Century Gothic"/>
                <w:sz w:val="14"/>
                <w:szCs w:val="14"/>
              </w:rPr>
              <w:t xml:space="preserve"> mieszkańców                 – 5</w:t>
            </w:r>
            <w:r w:rsidRPr="007F76D1">
              <w:rPr>
                <w:rFonts w:ascii="Century Gothic" w:hAnsi="Century Gothic"/>
                <w:sz w:val="14"/>
                <w:szCs w:val="14"/>
              </w:rPr>
              <w:t xml:space="preserve"> PKT 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Kryterium weryfikowane na podstawie danych GUS, lub danych ze strony internetowej gminy wg stanu na 31 grudnia roku poprzedzającego złożenie wniosku</w:t>
            </w:r>
          </w:p>
        </w:tc>
      </w:tr>
      <w:tr w:rsidR="00BB6D90" w:rsidRPr="007F76D1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wykorzystuje lokalne zasoby ludzkie kulturowe, historyczne lub przyrodnicze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Ocenie podlega zakres wykorzystania potencjału i zasobów lokalnych. Definicja zasobów: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-  ludzkich -  mieszkańcy terenu LGD oraz firmy działające na terenie LGD, z usług których zamierza skorzystać wnioskodawca;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- kulturowych – rzeczy ruchome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7F76D1">
              <w:rPr>
                <w:rFonts w:ascii="Century Gothic" w:hAnsi="Century Gothic"/>
                <w:sz w:val="14"/>
                <w:szCs w:val="14"/>
              </w:rPr>
              <w:t xml:space="preserve">i nieruchome oraz dobra niematerialne, wraz ze związanymi z nimi wartościami duchowymi, zjawiskami historycznymi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7F76D1">
              <w:rPr>
                <w:rFonts w:ascii="Century Gothic" w:hAnsi="Century Gothic"/>
                <w:sz w:val="14"/>
                <w:szCs w:val="14"/>
              </w:rPr>
              <w:t>i obyczajowymi uznawane za godne ochrony,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- przyrodniczych – obejmujących środowisko naturalne, faunę i florę, elementy geologiczne.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Realizacja operacji przyczyni się do kompleksowych przedsięwzięć, wykorzystujących lokalne zasoby i potencjał obszaru LGD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Operacje wykorzystujące lokalne zasoby ludzkie, kulturowe, historyczne i przyrodnicze przyczynią się do kompleksowej realizacji LSR, a tym samym lepszej realizacji  Celu szczegółowego I.1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Operacja zakłada wykorzystanie zasobów lokalnych: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1.Dwóch  lub więcej zasobów – 10 PKT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2. Jednego zasobu – 5 PKT 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3.Operacja nie zakłada wykorzystania żadnego lokalnego zasobu – 0 PKT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 xml:space="preserve">Realizacja operacji przyczyni się do lepszego wykorzystania walorów przyrodniczo-krajobrazowych, dziedzictwa historyczno-kulturowego, lokalnych surowców w tym produktów rolnych i leśnych,  zaangażowania w realizację projektu/inwestycji lokalnych usługodawców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7F76D1">
              <w:rPr>
                <w:rFonts w:ascii="Century Gothic" w:hAnsi="Century Gothic"/>
                <w:sz w:val="14"/>
                <w:szCs w:val="14"/>
              </w:rPr>
              <w:t>i producentów.</w:t>
            </w: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BB6D90" w:rsidRPr="007F76D1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7F76D1">
              <w:rPr>
                <w:rFonts w:ascii="Century Gothic" w:hAnsi="Century Gothic"/>
                <w:sz w:val="14"/>
                <w:szCs w:val="14"/>
              </w:rPr>
              <w:t>Kryterium subiektywne, weryfikowane na podstawie zapisów we wniosku i załącznikach do wniosku oraz opracowaniu własnym wnioskodawcy.</w:t>
            </w:r>
          </w:p>
        </w:tc>
      </w:tr>
      <w:tr w:rsidR="00BB6D90" w:rsidRPr="001E6230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Operacja dotyczy lub ma bezpośredni wpływ na wsparcie kultury, edukacji, turystyki, miejsc rekreacji i integracji lokalnej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Ocenie podlega zakres realizowanej operacji i jej zasięg inwestycyjny. Punkty przyznawane będą za wskazanie we wniosku wpływu inwestycji na jeden z czynników (kultura, edukacja, turystyka, miejsca rekreacji i integracji lokalnej). Za połączenie co najmniej dwóch czynników zostanie przyznana wyższa punktacja.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Operacje dotyczące wskazanych zakresów przyczynią się do zaspokojenia potrzeb mieszkańców i turystów w zakresie ogólnodostępnej infrastruktury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Operacje o wskazanych zakresach wpłyną na realizację  Celu szczegółowego I.1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Operacja ma wpływ na: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1.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401D84">
              <w:rPr>
                <w:rFonts w:ascii="Century Gothic" w:hAnsi="Century Gothic"/>
                <w:sz w:val="14"/>
                <w:szCs w:val="14"/>
              </w:rPr>
              <w:t xml:space="preserve">3 lub więcej czynników(wskazanie we wniosku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01D84">
              <w:rPr>
                <w:rFonts w:ascii="Century Gothic" w:hAnsi="Century Gothic"/>
                <w:sz w:val="14"/>
                <w:szCs w:val="14"/>
              </w:rPr>
              <w:t>i załąc</w:t>
            </w:r>
            <w:r>
              <w:rPr>
                <w:rFonts w:ascii="Century Gothic" w:hAnsi="Century Gothic"/>
                <w:sz w:val="14"/>
                <w:szCs w:val="14"/>
              </w:rPr>
              <w:t>znikach wpływu inwestycji na</w:t>
            </w:r>
            <w:r w:rsidRPr="00401D84">
              <w:rPr>
                <w:rFonts w:ascii="Century Gothic" w:hAnsi="Century Gothic"/>
                <w:color w:val="00B050"/>
                <w:sz w:val="14"/>
                <w:szCs w:val="14"/>
              </w:rPr>
              <w:t xml:space="preserve"> trzy</w:t>
            </w:r>
            <w:r w:rsidRPr="00401D84">
              <w:rPr>
                <w:rFonts w:ascii="Century Gothic" w:hAnsi="Century Gothic"/>
                <w:sz w:val="14"/>
                <w:szCs w:val="14"/>
              </w:rPr>
              <w:t xml:space="preserve"> czynniki wskazane poniżej: wsparcie kultury,  edukacji, turystyki, miejsc rekreacji i integracji lokalnej  – 15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2.2 czynniki (wskazanie we wniosku i załącznikach wpływu inwestycji na dwa czynniki wskazane poniżej: wsparcie kultury,  edukacji, turystyki, miejsc rekreacji i integracji lokalnej)– 10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3.1 czynnik (wskazanie we wniosku i załącznikach wpływu inwestycji na wsparcie kultury lub  edukacji lub turystyki lub  miejsc rekreacji i integracji lokalnej)– 5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 xml:space="preserve">4. Operacja nie dotyczy żadnego czynnika (nie wpływa na wsparcie kultury, edukacji, turystyki, miejsc rekreacji </w:t>
            </w:r>
            <w:r>
              <w:rPr>
                <w:rFonts w:ascii="Century Gothic" w:hAnsi="Century Gothic"/>
                <w:sz w:val="14"/>
                <w:szCs w:val="14"/>
              </w:rPr>
              <w:br/>
            </w:r>
            <w:r w:rsidRPr="00401D84">
              <w:rPr>
                <w:rFonts w:ascii="Century Gothic" w:hAnsi="Century Gothic"/>
                <w:sz w:val="14"/>
                <w:szCs w:val="14"/>
              </w:rPr>
              <w:t>i integracji lokalnej) – 0 PKT</w:t>
            </w:r>
          </w:p>
        </w:tc>
      </w:tr>
      <w:tr w:rsidR="00BB6D90" w:rsidRPr="00401D84" w:rsidTr="00BB6D90">
        <w:trPr>
          <w:trHeight w:val="2476"/>
        </w:trPr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lastRenderedPageBreak/>
              <w:t>4.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Wnioskodawca posiada doświadczenie w realizacji projektów dofinansowanych ze środków zewnętrznych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Ocenie podlega doświadczenie wnioskodawcy w realizacji projektów dotyczących promocji i zachowania lokalnego dziedzictwa, w tym produktów i usług lokalnych  oraz ubiegających się o dofinansowanie zewnętrzne. Doświadczenie weryfikowane będzie na podstawie złożonego oświadczenia wnioskodawcy zawierającego informację o nr podpisanej i zrealizowanej umowy na dofinansowanie realizacji inwestycji ze środków zewnętrznych.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Posiadanie przez wnioskodawcę doświadczenia w realizacji projektów o podobnym charakterze, przyczyni się do prawidłowej realizacji projektu bez ryzyka zwrotu środków finansowych, a tym samym lepszej realizacji LSR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Do finansowania wybierane będą projekty, których wnioskodawcy posiadają doświadczenie w realizacji projektów dotyczących promocji i zachowania lokalnego dziedzictwa, w tym produktów i usług lokalnych , co przyczyni się do prawidłowej realizacji  Celu szczegółowego I.1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Polepszenie warunków spędzania czasu wolnego przez mieszkańców i turystów oraz wpłynie na osiągniecie  Celu ogólnego I:  Rewitalizacja społeczna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 xml:space="preserve">Wnioskodawca posiada doświadczenie w realizacji: 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1. Jednego lub więcej projektu – 5 PKT</w:t>
            </w:r>
          </w:p>
          <w:p w:rsidR="00BB6D90" w:rsidRPr="00401D84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401D84">
              <w:rPr>
                <w:rFonts w:ascii="Century Gothic" w:hAnsi="Century Gothic"/>
                <w:sz w:val="14"/>
                <w:szCs w:val="14"/>
              </w:rPr>
              <w:t>2. Wnioskodawca nie posiada doświadczenia w realizacji projektów – 0 PKT</w:t>
            </w:r>
          </w:p>
        </w:tc>
      </w:tr>
      <w:tr w:rsidR="00BB6D90" w:rsidRPr="001E6230" w:rsidTr="00BB6D90">
        <w:trPr>
          <w:trHeight w:val="2100"/>
        </w:trPr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ook w:val="0000"/>
            </w:tblPr>
            <w:tblGrid>
              <w:gridCol w:w="1221"/>
            </w:tblGrid>
            <w:tr w:rsidR="00BB6D90" w:rsidRPr="0019335A" w:rsidTr="00BB6D90">
              <w:trPr>
                <w:trHeight w:val="100"/>
              </w:trPr>
              <w:tc>
                <w:tcPr>
                  <w:tcW w:w="1397" w:type="dxa"/>
                  <w:shd w:val="clear" w:color="auto" w:fill="auto"/>
                </w:tcPr>
                <w:p w:rsidR="00BB6D90" w:rsidRPr="0019335A" w:rsidRDefault="00BB6D90" w:rsidP="003742F2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19335A">
                    <w:rPr>
                      <w:rFonts w:ascii="Century Gothic" w:hAnsi="Century Gothic"/>
                      <w:sz w:val="14"/>
                      <w:szCs w:val="14"/>
                    </w:rPr>
                    <w:t>Wkład własny</w:t>
                  </w:r>
                </w:p>
              </w:tc>
            </w:tr>
          </w:tbl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Ocenie podlega, czy wnioskodawca zamierza realizować operację również ze środków własnych.</w:t>
            </w:r>
          </w:p>
          <w:tbl>
            <w:tblPr>
              <w:tblW w:w="0" w:type="auto"/>
              <w:tblLook w:val="0000"/>
            </w:tblPr>
            <w:tblGrid>
              <w:gridCol w:w="1775"/>
            </w:tblGrid>
            <w:tr w:rsidR="00BB6D90" w:rsidRPr="0019335A" w:rsidTr="00BB6D90">
              <w:trPr>
                <w:trHeight w:val="1413"/>
              </w:trPr>
              <w:tc>
                <w:tcPr>
                  <w:tcW w:w="2760" w:type="dxa"/>
                  <w:shd w:val="clear" w:color="auto" w:fill="auto"/>
                </w:tcPr>
                <w:p w:rsidR="00BB6D90" w:rsidRPr="0019335A" w:rsidRDefault="00BB6D90" w:rsidP="003742F2">
                  <w:pPr>
                    <w:jc w:val="both"/>
                    <w:rPr>
                      <w:rFonts w:ascii="Century Gothic" w:hAnsi="Century Gothic"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sz w:val="14"/>
                      <w:szCs w:val="14"/>
                    </w:rPr>
                    <w:t xml:space="preserve">Zastosowanie tego </w:t>
                  </w:r>
                  <w:r w:rsidRPr="0019335A">
                    <w:rPr>
                      <w:rFonts w:ascii="Century Gothic" w:hAnsi="Century Gothic"/>
                      <w:sz w:val="14"/>
                      <w:szCs w:val="14"/>
                    </w:rPr>
                    <w:t xml:space="preserve">kryterium wpłynie na zwiększenie liczby składanych projektów, co w efekcie zapewni większy zasięg oddziaływania LSR. Kryterium to przyczyni się do możliwości rozdzielenia posiadanych środków finansowanych na większą liczbę operacji, a tym samym wsparcie większej liczby beneficjentów w ramach działania. </w:t>
                  </w:r>
                </w:p>
              </w:tc>
            </w:tr>
          </w:tbl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Współfinansowanie operacji z udziałem środków własnych beneficjenta, pozwoli na dofinansowanie większej liczby projektów w ramach LSR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 xml:space="preserve">LGD preferuje operacje, w których udział wkładu własnego jest wyższy niż wymagany: </w:t>
            </w:r>
          </w:p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1) </w:t>
            </w:r>
            <w:r w:rsidRPr="00F7767B">
              <w:rPr>
                <w:rFonts w:ascii="Century Gothic" w:hAnsi="Century Gothic"/>
                <w:color w:val="00B050"/>
                <w:sz w:val="14"/>
                <w:szCs w:val="14"/>
              </w:rPr>
              <w:t>poniżej</w:t>
            </w:r>
            <w:r w:rsidRPr="0019335A">
              <w:rPr>
                <w:rFonts w:ascii="Century Gothic" w:hAnsi="Century Gothic"/>
                <w:sz w:val="14"/>
                <w:szCs w:val="14"/>
              </w:rPr>
              <w:t xml:space="preserve"> 10 punktów procentowych </w:t>
            </w:r>
            <w:r>
              <w:rPr>
                <w:rFonts w:ascii="Century Gothic" w:hAnsi="Century Gothic"/>
                <w:sz w:val="14"/>
                <w:szCs w:val="14"/>
              </w:rPr>
              <w:t>włącznie</w:t>
            </w:r>
            <w:r w:rsidRPr="0019335A">
              <w:rPr>
                <w:rFonts w:ascii="Century Gothic" w:hAnsi="Century Gothic"/>
                <w:sz w:val="14"/>
                <w:szCs w:val="14"/>
              </w:rPr>
              <w:t>-  5 PKT</w:t>
            </w:r>
          </w:p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2) </w:t>
            </w:r>
            <w:r w:rsidRPr="00F7767B">
              <w:rPr>
                <w:rFonts w:ascii="Century Gothic" w:hAnsi="Century Gothic"/>
                <w:color w:val="00B050"/>
                <w:sz w:val="14"/>
                <w:szCs w:val="14"/>
              </w:rPr>
              <w:t>powyżej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10 punktów procentowych </w:t>
            </w:r>
            <w:r w:rsidRPr="0019335A">
              <w:rPr>
                <w:rFonts w:ascii="Century Gothic" w:hAnsi="Century Gothic"/>
                <w:sz w:val="14"/>
                <w:szCs w:val="14"/>
              </w:rPr>
              <w:t xml:space="preserve">  - 10 PKT</w:t>
            </w:r>
          </w:p>
          <w:p w:rsidR="00BB6D90" w:rsidRPr="0019335A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9335A">
              <w:rPr>
                <w:rFonts w:ascii="Century Gothic" w:hAnsi="Century Gothic"/>
                <w:sz w:val="14"/>
                <w:szCs w:val="14"/>
              </w:rPr>
              <w:t>3) powyżej 25 punktów procentowych -  15 PKT</w:t>
            </w:r>
          </w:p>
        </w:tc>
      </w:tr>
      <w:tr w:rsidR="00BB6D90" w:rsidRPr="00F7767B" w:rsidTr="00BB6D90">
        <w:tc>
          <w:tcPr>
            <w:tcW w:w="1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6.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Wnioskodawca korzystał z udzielonego przez LGD doradztwa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Ocenie podlega, czy wnioskodawca w okresie od ogłoszenia naboru do momentu złożenia wniosku o przyznanie pomocy i skorzystał z doradztwa osobistego prowadzonego przez LGD. Kryterium weryfikowane w oparciu o kartę doradztwa.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Wprowadzenie tego kryterium przyczyni się do realizacji i lepszego osiągnięcia wszystkich celów strategii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Wnioskodawca w okresie od ogłoszenia naboru do momentu złożenia wniosku korzystał z doradztwa LGD:</w:t>
            </w:r>
          </w:p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BB6D90" w:rsidRPr="00F7767B" w:rsidRDefault="00BB6D90" w:rsidP="003742F2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F7767B">
              <w:rPr>
                <w:rFonts w:ascii="Century Gothic" w:hAnsi="Century Gothic"/>
                <w:sz w:val="14"/>
                <w:szCs w:val="14"/>
              </w:rPr>
              <w:t>NIE –    0 PKT</w:t>
            </w:r>
          </w:p>
        </w:tc>
      </w:tr>
    </w:tbl>
    <w:p w:rsidR="00BB6D90" w:rsidRPr="00D93923" w:rsidRDefault="00BB6D90" w:rsidP="00D93923">
      <w:pPr>
        <w:autoSpaceDE w:val="0"/>
        <w:autoSpaceDN w:val="0"/>
        <w:adjustRightInd w:val="0"/>
        <w:spacing w:line="276" w:lineRule="auto"/>
        <w:jc w:val="both"/>
        <w:rPr>
          <w:rFonts w:ascii="Century Gothic" w:eastAsia="Calibri" w:hAnsi="Century Gothic"/>
          <w:sz w:val="20"/>
          <w:szCs w:val="20"/>
        </w:rPr>
      </w:pPr>
    </w:p>
    <w:sectPr w:rsidR="00BB6D90" w:rsidRPr="00D93923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12" w:rsidRDefault="00622412" w:rsidP="0027022E">
      <w:r>
        <w:separator/>
      </w:r>
    </w:p>
  </w:endnote>
  <w:endnote w:type="continuationSeparator" w:id="0">
    <w:p w:rsidR="00622412" w:rsidRDefault="00622412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12" w:rsidRDefault="00622412" w:rsidP="0027022E">
      <w:r>
        <w:separator/>
      </w:r>
    </w:p>
  </w:footnote>
  <w:footnote w:type="continuationSeparator" w:id="0">
    <w:p w:rsidR="00622412" w:rsidRDefault="00622412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0F7928"/>
    <w:rsid w:val="00136F3E"/>
    <w:rsid w:val="00145D16"/>
    <w:rsid w:val="001521AF"/>
    <w:rsid w:val="001846E6"/>
    <w:rsid w:val="0018526C"/>
    <w:rsid w:val="001B5143"/>
    <w:rsid w:val="001E6009"/>
    <w:rsid w:val="0020432F"/>
    <w:rsid w:val="00217692"/>
    <w:rsid w:val="00227B13"/>
    <w:rsid w:val="00234490"/>
    <w:rsid w:val="00243041"/>
    <w:rsid w:val="00250C79"/>
    <w:rsid w:val="00255824"/>
    <w:rsid w:val="0027022E"/>
    <w:rsid w:val="00275521"/>
    <w:rsid w:val="00283730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93C48"/>
    <w:rsid w:val="003F6BD2"/>
    <w:rsid w:val="0041535E"/>
    <w:rsid w:val="004A63DF"/>
    <w:rsid w:val="004C1734"/>
    <w:rsid w:val="004C5C64"/>
    <w:rsid w:val="004D3BD0"/>
    <w:rsid w:val="0056533B"/>
    <w:rsid w:val="005669E4"/>
    <w:rsid w:val="00566F4C"/>
    <w:rsid w:val="00571088"/>
    <w:rsid w:val="00622412"/>
    <w:rsid w:val="006E47CE"/>
    <w:rsid w:val="006E5745"/>
    <w:rsid w:val="006E5BB8"/>
    <w:rsid w:val="007343A0"/>
    <w:rsid w:val="00764DF8"/>
    <w:rsid w:val="007C0658"/>
    <w:rsid w:val="007C3CDD"/>
    <w:rsid w:val="007C62C6"/>
    <w:rsid w:val="007D049B"/>
    <w:rsid w:val="00825327"/>
    <w:rsid w:val="0083731D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877C9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543BD"/>
    <w:rsid w:val="00B94E79"/>
    <w:rsid w:val="00BB6D90"/>
    <w:rsid w:val="00BC01B3"/>
    <w:rsid w:val="00BD4910"/>
    <w:rsid w:val="00BF17B6"/>
    <w:rsid w:val="00C12E7D"/>
    <w:rsid w:val="00C14DF0"/>
    <w:rsid w:val="00C732C6"/>
    <w:rsid w:val="00CB1E2E"/>
    <w:rsid w:val="00CC21AC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  <w:rsid w:val="00FD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37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B194-1254-4AFF-AA13-D392F873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7</cp:revision>
  <cp:lastPrinted>2017-07-04T10:58:00Z</cp:lastPrinted>
  <dcterms:created xsi:type="dcterms:W3CDTF">2018-05-30T09:33:00Z</dcterms:created>
  <dcterms:modified xsi:type="dcterms:W3CDTF">2018-06-05T10:01:00Z</dcterms:modified>
</cp:coreProperties>
</file>