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41" w:rsidRPr="00E0580E" w:rsidRDefault="00AC2541" w:rsidP="00AC2541">
      <w:pPr>
        <w:tabs>
          <w:tab w:val="left" w:pos="5245"/>
        </w:tabs>
        <w:jc w:val="right"/>
        <w:rPr>
          <w:rFonts w:ascii="Century Gothic" w:hAnsi="Century Gothic" w:cs="Arial"/>
          <w:sz w:val="20"/>
        </w:rPr>
      </w:pPr>
      <w:proofErr w:type="spellStart"/>
      <w:r w:rsidRPr="00E0580E">
        <w:rPr>
          <w:rFonts w:ascii="Century Gothic" w:hAnsi="Century Gothic" w:cs="Arial"/>
          <w:sz w:val="20"/>
        </w:rPr>
        <w:t>Gądecz</w:t>
      </w:r>
      <w:proofErr w:type="spellEnd"/>
      <w:r w:rsidR="00E4200D">
        <w:rPr>
          <w:rFonts w:ascii="Century Gothic" w:hAnsi="Century Gothic" w:cs="Arial"/>
          <w:sz w:val="20"/>
        </w:rPr>
        <w:t>,</w:t>
      </w:r>
      <w:r w:rsidR="00AB4724">
        <w:rPr>
          <w:rFonts w:ascii="Century Gothic" w:hAnsi="Century Gothic" w:cs="Arial"/>
          <w:sz w:val="20"/>
        </w:rPr>
        <w:t xml:space="preserve"> </w:t>
      </w:r>
      <w:r w:rsidRPr="00E0580E">
        <w:rPr>
          <w:rFonts w:ascii="Century Gothic" w:hAnsi="Century Gothic" w:cs="Arial"/>
          <w:sz w:val="20"/>
        </w:rPr>
        <w:t xml:space="preserve"> </w:t>
      </w:r>
      <w:r w:rsidR="004B668B">
        <w:rPr>
          <w:rFonts w:ascii="Century Gothic" w:hAnsi="Century Gothic" w:cs="Arial"/>
          <w:sz w:val="20"/>
        </w:rPr>
        <w:t>18</w:t>
      </w:r>
      <w:r w:rsidR="0087615E">
        <w:rPr>
          <w:rFonts w:ascii="Century Gothic" w:hAnsi="Century Gothic" w:cs="Arial"/>
          <w:sz w:val="20"/>
        </w:rPr>
        <w:t>.0</w:t>
      </w:r>
      <w:r w:rsidR="00D61AFE">
        <w:rPr>
          <w:rFonts w:ascii="Century Gothic" w:hAnsi="Century Gothic" w:cs="Arial"/>
          <w:sz w:val="20"/>
        </w:rPr>
        <w:t>6.2018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8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  <w:b/>
          <w:sz w:val="28"/>
        </w:rPr>
      </w:pPr>
      <w:r w:rsidRPr="00E0580E">
        <w:rPr>
          <w:rFonts w:ascii="Century Gothic" w:hAnsi="Century Gothic" w:cs="Arial"/>
          <w:b/>
          <w:sz w:val="28"/>
        </w:rPr>
        <w:t xml:space="preserve">OGŁOSZENIE O NABORZE WNIOSKÓW 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</w:p>
    <w:p w:rsidR="00AC2541" w:rsidRPr="00E0580E" w:rsidRDefault="00D35191" w:rsidP="00AC2541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Stowarzyszenie Lokalna Grupa D</w:t>
      </w:r>
      <w:r w:rsidR="00AC2541" w:rsidRPr="00E0580E">
        <w:rPr>
          <w:rFonts w:ascii="Century Gothic" w:hAnsi="Century Gothic" w:cs="Arial"/>
        </w:rPr>
        <w:t>ziałania „Trzy Doliny: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informuje o możliwości składania wniosków o udzielenie wsparcia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na operacje realizowane przez podmioty inne niż LGD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w ramach poddziałania 19.2 „Wsparcie na wdrażanie operacji w ramach strategii rozwoju lokalnego kierowanego przez społeczność” objętego Programem Rozwoju Obszarów Wiejskich na lata 2014-2020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Nr konkursu LGD: </w:t>
      </w:r>
      <w:r w:rsidR="004708E6">
        <w:rPr>
          <w:rFonts w:ascii="Century Gothic" w:hAnsi="Century Gothic" w:cs="Arial"/>
          <w:sz w:val="20"/>
          <w:szCs w:val="20"/>
        </w:rPr>
        <w:t>2</w:t>
      </w:r>
      <w:r w:rsidR="005A3239">
        <w:rPr>
          <w:rFonts w:ascii="Century Gothic" w:hAnsi="Century Gothic" w:cs="Arial"/>
          <w:sz w:val="20"/>
          <w:szCs w:val="20"/>
        </w:rPr>
        <w:t>P</w:t>
      </w:r>
      <w:r w:rsidR="00D61AFE">
        <w:rPr>
          <w:rFonts w:ascii="Century Gothic" w:hAnsi="Century Gothic" w:cs="Arial"/>
          <w:sz w:val="20"/>
          <w:szCs w:val="20"/>
        </w:rPr>
        <w:t>/2018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Termin składania wniosków: </w:t>
      </w:r>
      <w:r w:rsidR="004B668B" w:rsidRPr="002D7331">
        <w:rPr>
          <w:rFonts w:ascii="Century Gothic" w:hAnsi="Century Gothic" w:cs="Arial"/>
          <w:sz w:val="20"/>
          <w:szCs w:val="20"/>
        </w:rPr>
        <w:t>02</w:t>
      </w:r>
      <w:r w:rsidR="004B668B">
        <w:rPr>
          <w:rFonts w:ascii="Century Gothic" w:hAnsi="Century Gothic" w:cs="Arial"/>
          <w:sz w:val="20"/>
          <w:szCs w:val="20"/>
        </w:rPr>
        <w:t>.07</w:t>
      </w:r>
      <w:r w:rsidR="00D61AFE">
        <w:rPr>
          <w:rFonts w:ascii="Century Gothic" w:hAnsi="Century Gothic" w:cs="Arial"/>
          <w:sz w:val="20"/>
          <w:szCs w:val="20"/>
        </w:rPr>
        <w:t xml:space="preserve">.2018 r. do </w:t>
      </w:r>
      <w:r w:rsidR="004B668B">
        <w:rPr>
          <w:rFonts w:ascii="Century Gothic" w:hAnsi="Century Gothic" w:cs="Arial"/>
          <w:sz w:val="20"/>
          <w:szCs w:val="20"/>
        </w:rPr>
        <w:t>15.07</w:t>
      </w:r>
      <w:r w:rsidR="00100B74" w:rsidRPr="00100B74">
        <w:rPr>
          <w:rFonts w:ascii="Century Gothic" w:hAnsi="Century Gothic" w:cs="Arial"/>
          <w:sz w:val="20"/>
          <w:szCs w:val="20"/>
        </w:rPr>
        <w:t>.201</w:t>
      </w:r>
      <w:r w:rsidR="00D61AFE">
        <w:rPr>
          <w:rFonts w:ascii="Century Gothic" w:hAnsi="Century Gothic" w:cs="Arial"/>
          <w:sz w:val="20"/>
          <w:szCs w:val="20"/>
        </w:rPr>
        <w:t>8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Miejsce składania wniosków: Biuro LGD „Trzy Doliny” </w:t>
      </w:r>
      <w:r w:rsidRPr="00E0580E">
        <w:rPr>
          <w:rFonts w:ascii="Century Gothic" w:hAnsi="Century Gothic" w:cs="Arial"/>
          <w:sz w:val="20"/>
          <w:szCs w:val="20"/>
        </w:rPr>
        <w:t>Gądecz 33, 86-022 Dobrcz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  <w:vertAlign w:val="superscript"/>
        </w:rPr>
      </w:pPr>
      <w:r w:rsidRPr="00E0580E">
        <w:rPr>
          <w:rFonts w:ascii="Century Gothic" w:hAnsi="Century Gothic" w:cs="Arial"/>
          <w:sz w:val="20"/>
          <w:szCs w:val="20"/>
        </w:rPr>
        <w:t>od poniedziałku</w:t>
      </w:r>
      <w:r w:rsidR="0084120D">
        <w:rPr>
          <w:rFonts w:ascii="Century Gothic" w:hAnsi="Century Gothic" w:cs="Arial"/>
          <w:sz w:val="20"/>
          <w:szCs w:val="20"/>
        </w:rPr>
        <w:t xml:space="preserve"> do piątku w godz. od 8.00 do 16.00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Wnioski należy składać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bezpośrednio</w:t>
      </w:r>
      <w:r w:rsidRPr="00E0580E">
        <w:rPr>
          <w:rFonts w:ascii="Century Gothic" w:hAnsi="Century Gothic" w:cs="Arial"/>
          <w:sz w:val="20"/>
          <w:szCs w:val="20"/>
        </w:rPr>
        <w:t>, tj.</w:t>
      </w:r>
      <w:r w:rsidRPr="00E0580E">
        <w:rPr>
          <w:rFonts w:ascii="Century Gothic" w:hAnsi="Century Gothic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 xml:space="preserve">osobiście albo przez pełnomocnika albo przez osobę uprawnioną do reprezentacji, 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w miejscu i terminie </w:t>
      </w:r>
      <w:r w:rsidRPr="00E0580E">
        <w:rPr>
          <w:rFonts w:ascii="Century Gothic" w:hAnsi="Century Gothic" w:cs="Arial"/>
          <w:sz w:val="20"/>
          <w:szCs w:val="20"/>
        </w:rPr>
        <w:t>wskazanym w ogłoszeniu.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Tryb składania wniosków: </w:t>
      </w:r>
    </w:p>
    <w:p w:rsidR="00F700AC" w:rsidRPr="00E0580E" w:rsidRDefault="00F700AC" w:rsidP="00F700AC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Wnioski wraz z załącznikami należy składać </w:t>
      </w:r>
      <w:r w:rsidR="002D7331">
        <w:rPr>
          <w:rFonts w:ascii="Century Gothic" w:hAnsi="Century Gothic" w:cs="Arial"/>
          <w:sz w:val="20"/>
          <w:szCs w:val="20"/>
        </w:rPr>
        <w:t>na odpowiednich formularzach w 1</w:t>
      </w:r>
      <w:r w:rsidRPr="00E0580E">
        <w:rPr>
          <w:rFonts w:ascii="Century Gothic" w:hAnsi="Century Gothic" w:cs="Arial"/>
          <w:sz w:val="20"/>
          <w:szCs w:val="20"/>
        </w:rPr>
        <w:t xml:space="preserve"> egzemplarz</w:t>
      </w:r>
      <w:r w:rsidR="002D7331">
        <w:rPr>
          <w:rFonts w:ascii="Century Gothic" w:hAnsi="Century Gothic" w:cs="Arial"/>
          <w:sz w:val="20"/>
          <w:szCs w:val="20"/>
        </w:rPr>
        <w:t>u</w:t>
      </w:r>
      <w:r w:rsidRPr="00E0580E">
        <w:rPr>
          <w:rFonts w:ascii="Century Gothic" w:hAnsi="Century Gothic" w:cs="Arial"/>
          <w:sz w:val="20"/>
          <w:szCs w:val="20"/>
        </w:rPr>
        <w:t xml:space="preserve"> w wersji papiero</w:t>
      </w:r>
      <w:r>
        <w:rPr>
          <w:rFonts w:ascii="Century Gothic" w:hAnsi="Century Gothic" w:cs="Arial"/>
          <w:sz w:val="20"/>
          <w:szCs w:val="20"/>
        </w:rPr>
        <w:t xml:space="preserve">wej oraz wniosek wraz z załącznikami </w:t>
      </w:r>
      <w:r w:rsidRPr="00E0580E">
        <w:rPr>
          <w:rFonts w:ascii="Century Gothic" w:hAnsi="Century Gothic" w:cs="Arial"/>
          <w:sz w:val="20"/>
          <w:szCs w:val="20"/>
        </w:rPr>
        <w:t>w formie dokumentu elektronicznego zapisany na informatycznym nośniku danych</w:t>
      </w:r>
      <w:r>
        <w:rPr>
          <w:rFonts w:ascii="Century Gothic" w:hAnsi="Century Gothic" w:cs="Arial"/>
          <w:sz w:val="20"/>
          <w:szCs w:val="20"/>
        </w:rPr>
        <w:t xml:space="preserve"> w 2 egzemplarzach</w:t>
      </w:r>
      <w:r w:rsidRPr="00E0580E">
        <w:rPr>
          <w:rFonts w:ascii="Century Gothic" w:hAnsi="Century Gothic" w:cs="Arial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Forma wsparcia: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  <w:r w:rsidR="00566F4C">
        <w:rPr>
          <w:rFonts w:ascii="Century Gothic" w:hAnsi="Century Gothic" w:cs="Arial"/>
          <w:sz w:val="20"/>
          <w:szCs w:val="20"/>
        </w:rPr>
        <w:t xml:space="preserve">refundacja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Zakres tematyczny operacji: </w:t>
      </w:r>
    </w:p>
    <w:p w:rsidR="00B33418" w:rsidRPr="00E0580E" w:rsidRDefault="005A3239" w:rsidP="00B3341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imesNewRoman"/>
          <w:sz w:val="20"/>
          <w:szCs w:val="20"/>
        </w:rPr>
      </w:pPr>
      <w:r>
        <w:rPr>
          <w:rFonts w:ascii="Century Gothic" w:hAnsi="Century Gothic" w:cs="TimesNewRoman"/>
          <w:sz w:val="20"/>
          <w:szCs w:val="20"/>
        </w:rPr>
        <w:t>Promowanie obszaru objętego LSR, w tym produktów lub usług lokalnych</w:t>
      </w:r>
      <w:r w:rsidR="00566F4C">
        <w:rPr>
          <w:rFonts w:ascii="Century Gothic" w:hAnsi="Century Gothic" w:cs="TimesNewRoman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92680D" w:rsidRPr="00E0580E" w:rsidRDefault="00AC2541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Obowiązujące w ramach naboru warunki udzielenia wsparcia</w:t>
      </w:r>
      <w:r w:rsidR="0092680D" w:rsidRPr="00E0580E">
        <w:rPr>
          <w:rFonts w:ascii="Century Gothic" w:hAnsi="Century Gothic" w:cs="Arial"/>
          <w:b/>
          <w:sz w:val="20"/>
          <w:szCs w:val="20"/>
        </w:rPr>
        <w:t>:</w:t>
      </w:r>
    </w:p>
    <w:p w:rsidR="0092680D" w:rsidRDefault="0092680D" w:rsidP="0092680D">
      <w:pPr>
        <w:jc w:val="both"/>
        <w:rPr>
          <w:rFonts w:ascii="Century Gothic" w:hAnsi="Century Gothic"/>
        </w:rPr>
      </w:pPr>
      <w:r w:rsidRPr="00E0580E">
        <w:rPr>
          <w:rFonts w:ascii="Century Gothic" w:hAnsi="Century Gothic"/>
          <w:sz w:val="20"/>
          <w:szCs w:val="20"/>
        </w:rPr>
        <w:t xml:space="preserve">Operacja musi przyczyniać się do realizacji celu ogólnego i celu szczegółowego oraz  przedsięwzięcia zgodnie z załącznikiem nr </w:t>
      </w:r>
      <w:r w:rsidR="000D4F2A">
        <w:rPr>
          <w:rFonts w:ascii="Century Gothic" w:hAnsi="Century Gothic"/>
          <w:sz w:val="20"/>
          <w:szCs w:val="20"/>
        </w:rPr>
        <w:t>4</w:t>
      </w:r>
      <w:r w:rsidRPr="00E0580E">
        <w:rPr>
          <w:rFonts w:ascii="Century Gothic" w:hAnsi="Century Gothic"/>
          <w:sz w:val="20"/>
          <w:szCs w:val="20"/>
        </w:rPr>
        <w:t xml:space="preserve"> do ogłoszenia.</w:t>
      </w:r>
      <w:r w:rsidRPr="00E0580E">
        <w:rPr>
          <w:rFonts w:ascii="Century Gothic" w:hAnsi="Century Gothic"/>
        </w:rPr>
        <w:t xml:space="preserve"> </w:t>
      </w:r>
    </w:p>
    <w:p w:rsidR="00AB4724" w:rsidRPr="00E0580E" w:rsidRDefault="00AB4724" w:rsidP="0092680D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92680D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 xml:space="preserve">W przypadku równej ilości uzyskanych punktów </w:t>
      </w:r>
      <w:r w:rsidR="0003058F">
        <w:rPr>
          <w:rFonts w:ascii="Century Gothic" w:hAnsi="Century Gothic"/>
          <w:sz w:val="20"/>
          <w:szCs w:val="20"/>
        </w:rPr>
        <w:t xml:space="preserve">o </w:t>
      </w:r>
      <w:r w:rsidRPr="00E0580E">
        <w:rPr>
          <w:rFonts w:ascii="Century Gothic" w:hAnsi="Century Gothic"/>
          <w:sz w:val="20"/>
          <w:szCs w:val="20"/>
        </w:rPr>
        <w:t>pierwszeństw</w:t>
      </w:r>
      <w:r w:rsidR="0003058F">
        <w:rPr>
          <w:rFonts w:ascii="Century Gothic" w:hAnsi="Century Gothic"/>
          <w:sz w:val="20"/>
          <w:szCs w:val="20"/>
        </w:rPr>
        <w:t xml:space="preserve">ie </w:t>
      </w:r>
      <w:r w:rsidRPr="00E0580E">
        <w:rPr>
          <w:rFonts w:ascii="Century Gothic" w:hAnsi="Century Gothic"/>
          <w:sz w:val="20"/>
          <w:szCs w:val="20"/>
        </w:rPr>
        <w:t>operacji na liście operacji wybranych decydować będzie data i godzina złożenia wniosku o przyznanie pomocy w biurze LGD.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2E1D13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2E1D13">
        <w:rPr>
          <w:rFonts w:ascii="Century Gothic" w:hAnsi="Century Gothic" w:cs="Arial"/>
          <w:b/>
          <w:sz w:val="20"/>
          <w:szCs w:val="20"/>
        </w:rPr>
        <w:t xml:space="preserve">Obowiązujące w ramach naboru warunki udzielenia wsparcia oraz cele ogólne i szczegółowe LSR, przedsięwzięcia wraz ze wskazaniem planowanych do osiągnięcia w ramach naboru wniosków o przyznanie pomocy wskaźników: </w:t>
      </w:r>
      <w:r w:rsidR="00AC2541" w:rsidRPr="00E0580E">
        <w:rPr>
          <w:rFonts w:ascii="Century Gothic" w:hAnsi="Century Gothic" w:cs="Arial"/>
          <w:sz w:val="20"/>
          <w:szCs w:val="20"/>
        </w:rPr>
        <w:t xml:space="preserve">stanowią załącznik nr </w:t>
      </w:r>
      <w:r w:rsidR="0039704C">
        <w:rPr>
          <w:rFonts w:ascii="Century Gothic" w:hAnsi="Century Gothic" w:cs="Arial"/>
          <w:sz w:val="20"/>
          <w:szCs w:val="20"/>
        </w:rPr>
        <w:t>4</w:t>
      </w:r>
      <w:r w:rsidR="00AC2541" w:rsidRPr="00E0580E">
        <w:rPr>
          <w:rFonts w:ascii="Century Gothic" w:hAnsi="Century Gothic" w:cs="Arial"/>
          <w:sz w:val="20"/>
          <w:szCs w:val="20"/>
        </w:rPr>
        <w:t xml:space="preserve"> do ogłoszenia.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Minimalna wymagana liczba punktów w ramach oceny wg lokalnych kryteriów wyboru – </w:t>
      </w:r>
      <w:r w:rsidR="00D61AFE">
        <w:rPr>
          <w:rFonts w:ascii="Century Gothic" w:hAnsi="Century Gothic" w:cs="Arial"/>
          <w:sz w:val="20"/>
          <w:szCs w:val="20"/>
        </w:rPr>
        <w:t>35</w:t>
      </w:r>
      <w:r w:rsidRPr="00E0580E">
        <w:rPr>
          <w:rFonts w:ascii="Century Gothic" w:hAnsi="Century Gothic" w:cs="Arial"/>
          <w:sz w:val="20"/>
          <w:szCs w:val="20"/>
        </w:rPr>
        <w:t xml:space="preserve"> pkt.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i/>
          <w:sz w:val="18"/>
          <w:szCs w:val="20"/>
        </w:rPr>
      </w:pPr>
      <w:r w:rsidRPr="00E0580E">
        <w:rPr>
          <w:rFonts w:ascii="Century Gothic" w:hAnsi="Century Gothic" w:cs="Arial"/>
          <w:i/>
          <w:sz w:val="18"/>
          <w:szCs w:val="20"/>
        </w:rPr>
        <w:t>/spełnienie powyższego minimum punktowego  jest niezbędne do wyboru operacji przez Radę LGD/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03058F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lastRenderedPageBreak/>
        <w:t xml:space="preserve">Limit środków w ramach naboru: </w:t>
      </w:r>
      <w:r w:rsidR="005A3239" w:rsidRPr="005A3239">
        <w:rPr>
          <w:rFonts w:ascii="Century Gothic" w:hAnsi="Century Gothic" w:cs="Arial"/>
          <w:sz w:val="20"/>
          <w:szCs w:val="20"/>
        </w:rPr>
        <w:t>6</w:t>
      </w:r>
      <w:r w:rsidR="00E249EE">
        <w:rPr>
          <w:rFonts w:ascii="Century Gothic" w:hAnsi="Century Gothic" w:cs="Arial"/>
          <w:sz w:val="20"/>
          <w:szCs w:val="20"/>
        </w:rPr>
        <w:t>0</w:t>
      </w:r>
      <w:r w:rsidR="006E5BB8" w:rsidRPr="00E0580E">
        <w:rPr>
          <w:rFonts w:ascii="Century Gothic" w:hAnsi="Century Gothic" w:cs="Arial"/>
          <w:sz w:val="20"/>
          <w:szCs w:val="20"/>
        </w:rPr>
        <w:t xml:space="preserve"> 000</w:t>
      </w:r>
      <w:r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E4200D" w:rsidRPr="00E4200D" w:rsidRDefault="00E4200D" w:rsidP="00E4200D">
      <w:pPr>
        <w:jc w:val="both"/>
        <w:rPr>
          <w:rFonts w:ascii="Century Gothic" w:hAnsi="Century Gothic" w:cs="Arial"/>
          <w:sz w:val="20"/>
          <w:szCs w:val="20"/>
        </w:rPr>
      </w:pPr>
      <w:r w:rsidRPr="00E4200D">
        <w:rPr>
          <w:rFonts w:ascii="Century Gothic" w:hAnsi="Century Gothic" w:cs="Arial"/>
          <w:sz w:val="20"/>
          <w:szCs w:val="20"/>
        </w:rPr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z EFRROW/.</w:t>
      </w:r>
    </w:p>
    <w:p w:rsidR="0003058F" w:rsidRDefault="0003058F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39704C" w:rsidRDefault="0039704C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Default="0039704C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Minimalna kwota wsparcia 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: </w:t>
      </w:r>
      <w:r w:rsidR="00E4200D" w:rsidRPr="00E4200D">
        <w:rPr>
          <w:rFonts w:ascii="Century Gothic" w:hAnsi="Century Gothic" w:cs="Arial"/>
          <w:sz w:val="20"/>
          <w:szCs w:val="20"/>
        </w:rPr>
        <w:t>5</w:t>
      </w:r>
      <w:r w:rsidR="006E5BB8" w:rsidRPr="00E0580E">
        <w:rPr>
          <w:rFonts w:ascii="Century Gothic" w:hAnsi="Century Gothic" w:cs="Arial"/>
          <w:sz w:val="20"/>
          <w:szCs w:val="20"/>
        </w:rPr>
        <w:t>0 000</w:t>
      </w:r>
      <w:r w:rsidR="00AC2541"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39704C" w:rsidRPr="00E0580E" w:rsidRDefault="0039704C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39704C">
        <w:rPr>
          <w:rFonts w:ascii="Century Gothic" w:hAnsi="Century Gothic" w:cs="Arial"/>
          <w:b/>
          <w:sz w:val="20"/>
          <w:szCs w:val="20"/>
        </w:rPr>
        <w:t>Maksymalna kwota wsparcia</w:t>
      </w:r>
      <w:r>
        <w:rPr>
          <w:rFonts w:ascii="Century Gothic" w:hAnsi="Century Gothic" w:cs="Arial"/>
          <w:sz w:val="20"/>
          <w:szCs w:val="20"/>
        </w:rPr>
        <w:t xml:space="preserve">: 300 000 zł </w:t>
      </w:r>
    </w:p>
    <w:p w:rsidR="00E4200D" w:rsidRDefault="00E4200D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D93923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Intensywność pomocy: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AE3007" w:rsidRDefault="00E4200D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AE3007">
        <w:rPr>
          <w:rFonts w:ascii="Century Gothic" w:hAnsi="Century Gothic" w:cs="Arial"/>
          <w:sz w:val="20"/>
          <w:szCs w:val="20"/>
        </w:rPr>
        <w:t>70% kosztów kwalifikowanych – w przypadku podmiotu wykonującego działalność gospodarczą, do której stosuje się przepisy ustawy z dnia 2 lipca 2004r. o swobodzie działalności gospodarczej,</w:t>
      </w:r>
    </w:p>
    <w:p w:rsidR="00AC2541" w:rsidRDefault="00E4200D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6E5BB8" w:rsidRPr="00E0580E">
        <w:rPr>
          <w:rFonts w:ascii="Century Gothic" w:hAnsi="Century Gothic" w:cs="Arial"/>
          <w:sz w:val="20"/>
          <w:szCs w:val="20"/>
        </w:rPr>
        <w:t>100</w:t>
      </w:r>
      <w:r w:rsidR="00D93923">
        <w:rPr>
          <w:rFonts w:ascii="Century Gothic" w:hAnsi="Century Gothic" w:cs="Arial"/>
          <w:sz w:val="20"/>
          <w:szCs w:val="20"/>
        </w:rPr>
        <w:t>% kosztów kwalifikowalnych - w przypadku pozostałych podmiotów,</w:t>
      </w:r>
    </w:p>
    <w:p w:rsidR="00D93923" w:rsidRPr="00E0580E" w:rsidRDefault="0039704C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Nie wyżej niż </w:t>
      </w:r>
      <w:r w:rsidR="00D93923">
        <w:rPr>
          <w:rFonts w:ascii="Century Gothic" w:hAnsi="Century Gothic" w:cs="Arial"/>
          <w:sz w:val="20"/>
          <w:szCs w:val="20"/>
        </w:rPr>
        <w:t>63,63% kosztów kwalifikowalnych – w przypadku jednostki sektora finansów publicznych.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275521" w:rsidRDefault="0003058F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75521">
        <w:rPr>
          <w:rFonts w:ascii="Century Gothic" w:hAnsi="Century Gothic" w:cs="Arial"/>
          <w:b/>
          <w:sz w:val="20"/>
          <w:szCs w:val="20"/>
        </w:rPr>
        <w:t>Dodatkowe wyjaśnienia do naboru</w:t>
      </w:r>
      <w:r w:rsidR="00275521">
        <w:rPr>
          <w:rFonts w:ascii="Century Gothic" w:hAnsi="Century Gothic" w:cs="Arial"/>
          <w:sz w:val="20"/>
          <w:szCs w:val="20"/>
        </w:rPr>
        <w:t xml:space="preserve"> można uzyskać w siedzibie LGD „Trzy Doliny”. Na stronie internetowej</w:t>
      </w:r>
    </w:p>
    <w:p w:rsidR="00275521" w:rsidRDefault="0099063A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hyperlink r:id="rId8" w:history="1">
        <w:r w:rsidR="00275521" w:rsidRPr="00F401B9">
          <w:rPr>
            <w:rStyle w:val="Hipercze"/>
            <w:rFonts w:ascii="Century Gothic" w:hAnsi="Century Gothic" w:cs="Arial"/>
            <w:sz w:val="20"/>
            <w:szCs w:val="20"/>
          </w:rPr>
          <w:t>www.trzydoliny.eu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znajdują się</w:t>
      </w:r>
      <w:r w:rsidR="00D35191">
        <w:rPr>
          <w:rFonts w:ascii="Century Gothic" w:hAnsi="Century Gothic" w:cs="Arial"/>
          <w:sz w:val="20"/>
          <w:szCs w:val="20"/>
        </w:rPr>
        <w:t>: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Strategia Rozwoju Lokalnego Kierowanego przez Społeczność na lata 2014-2020,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Opis kryteriów wyboru operacji oraz zasad przyznawania punktów za spełnienie danego kryterium.</w:t>
      </w:r>
    </w:p>
    <w:p w:rsidR="00AC2541" w:rsidRPr="00E0580E" w:rsidRDefault="00275521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</w:t>
      </w:r>
      <w:r w:rsidR="00AC2541" w:rsidRPr="00E0580E">
        <w:rPr>
          <w:rFonts w:ascii="Century Gothic" w:hAnsi="Century Gothic" w:cs="Arial"/>
          <w:sz w:val="20"/>
          <w:szCs w:val="20"/>
        </w:rPr>
        <w:t>a stronach internetowych/stronie internetowej:</w:t>
      </w:r>
    </w:p>
    <w:p w:rsidR="00AC2541" w:rsidRPr="00E0580E" w:rsidRDefault="0099063A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9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99743B" w:rsidRPr="00E0580E" w:rsidRDefault="0099063A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www.mojregion.eu</w:t>
        </w:r>
      </w:hyperlink>
    </w:p>
    <w:p w:rsidR="0099743B" w:rsidRPr="00275521" w:rsidRDefault="0099063A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hyperlink r:id="rId11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www.arimr.gov.pl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</w:pPr>
      <w:r w:rsidRPr="00275521"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znajdują się: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udzielenia wsparcia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płatność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umowy o udzielenie wsparcia.</w:t>
      </w:r>
    </w:p>
    <w:p w:rsidR="00275521" w:rsidRP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Szczegółowe informacje udzielane są dodatkowo w Biurze </w:t>
      </w:r>
      <w:r w:rsidR="006E5BB8" w:rsidRPr="00E0580E">
        <w:rPr>
          <w:rFonts w:ascii="Century Gothic" w:hAnsi="Century Gothic" w:cs="Arial"/>
          <w:sz w:val="20"/>
          <w:szCs w:val="20"/>
        </w:rPr>
        <w:t>LGD „Trzy Doliny”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275521" w:rsidRDefault="00275521" w:rsidP="00B33418">
      <w:pPr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B33418">
      <w:pPr>
        <w:rPr>
          <w:rFonts w:ascii="Century Gothic" w:hAnsi="Century Gothic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Pytania należy kierować na adres email: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hyperlink r:id="rId12" w:history="1">
        <w:r w:rsidR="00B37CC9" w:rsidRPr="00E0580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lgd.trzydoliny@gmail.com</w:t>
        </w:r>
      </w:hyperlink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>lub telefonicznie: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52/5511687</w:t>
      </w: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Załączniki do ogłoszenia:</w:t>
      </w:r>
    </w:p>
    <w:p w:rsidR="006E5745" w:rsidRPr="00E0580E" w:rsidRDefault="006E5745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wniosku o przyznanie pomocy;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instrukcja wypełniania wniosku o przyznanie pomocy;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umowy o przyznaniu pomocy wraz z załącznikami;</w:t>
      </w:r>
    </w:p>
    <w:p w:rsidR="000D4F2A" w:rsidRPr="00E0580E" w:rsidRDefault="00E4200D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4200D">
        <w:rPr>
          <w:rFonts w:ascii="Century Gothic" w:hAnsi="Century Gothic"/>
          <w:b/>
          <w:sz w:val="20"/>
          <w:szCs w:val="20"/>
        </w:rPr>
        <w:t xml:space="preserve">Cele ogólne i szczegółowe LSR, przedsięwzięcia wraz ze wskazaniem planowanych </w:t>
      </w:r>
      <w:r w:rsidRPr="00E4200D">
        <w:rPr>
          <w:rFonts w:ascii="Century Gothic" w:hAnsi="Century Gothic"/>
          <w:b/>
          <w:sz w:val="20"/>
          <w:szCs w:val="20"/>
        </w:rPr>
        <w:br/>
        <w:t>do osiągnięcia w ramach naboru wniosków o przyznanie pomocy wskaźników oraz warunki udzielenia wsparcia;</w:t>
      </w:r>
      <w:r w:rsidR="000D4F2A" w:rsidRPr="00E0580E">
        <w:rPr>
          <w:rFonts w:ascii="Century Gothic" w:hAnsi="Century Gothic"/>
          <w:b/>
          <w:sz w:val="20"/>
          <w:szCs w:val="20"/>
        </w:rPr>
        <w:t xml:space="preserve"> 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bCs/>
          <w:sz w:val="20"/>
          <w:szCs w:val="20"/>
          <w:lang w:eastAsia="en-US"/>
        </w:rPr>
        <w:t>Kryteria for</w:t>
      </w:r>
      <w:r>
        <w:rPr>
          <w:rFonts w:ascii="Century Gothic" w:hAnsi="Century Gothic"/>
          <w:b/>
          <w:bCs/>
          <w:sz w:val="20"/>
          <w:szCs w:val="20"/>
          <w:lang w:eastAsia="en-US"/>
        </w:rPr>
        <w:t>malne i lokalne kryteria wyboru;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>Karta oceny wg lokalnych kryteriów wyboru</w:t>
      </w:r>
      <w:r>
        <w:rPr>
          <w:rFonts w:ascii="Century Gothic" w:hAnsi="Century Gothic"/>
          <w:b/>
          <w:sz w:val="20"/>
          <w:szCs w:val="20"/>
        </w:rPr>
        <w:t>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Strategia Rozwoju Lokalnego Kierowanego przez Społeczność;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lastRenderedPageBreak/>
        <w:t>Procedura wyboru i oceny operacji realizowanych przez podmioty inne niż LGD w ramach Strategii Rozwoju Lokalnego Kierowanego przez Społeczność;</w:t>
      </w:r>
    </w:p>
    <w:p w:rsidR="000D4F2A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operacji.</w:t>
      </w:r>
    </w:p>
    <w:p w:rsidR="000D4F2A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Opis operacji</w:t>
      </w:r>
    </w:p>
    <w:p w:rsidR="006B18E7" w:rsidRDefault="006B18E7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Podręcznik wnioskodawcy i beneficjenta programów polityki spójności 2014-2020.</w:t>
      </w:r>
    </w:p>
    <w:p w:rsidR="00A136CA" w:rsidRDefault="00A136CA" w:rsidP="00A136C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Wzór wniosku o płatność</w:t>
      </w:r>
    </w:p>
    <w:p w:rsidR="00A136CA" w:rsidRPr="00E0580E" w:rsidRDefault="00A136CA" w:rsidP="00A136C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Instrukcja wypełniania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WoP</w:t>
      </w:r>
      <w:proofErr w:type="spellEnd"/>
    </w:p>
    <w:p w:rsidR="00A136CA" w:rsidRDefault="00A136CA" w:rsidP="00A136CA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A136CA" w:rsidRPr="00E0580E" w:rsidRDefault="00A136CA" w:rsidP="00A136CA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243041" w:rsidRPr="00E0580E" w:rsidRDefault="00243041">
      <w:pPr>
        <w:rPr>
          <w:rFonts w:ascii="Century Gothic" w:hAnsi="Century Gothic" w:cs="Arial"/>
          <w:sz w:val="20"/>
          <w:szCs w:val="20"/>
        </w:rPr>
      </w:pPr>
      <w:bookmarkStart w:id="0" w:name="_GoBack"/>
      <w:bookmarkEnd w:id="0"/>
    </w:p>
    <w:sectPr w:rsidR="00243041" w:rsidRPr="00E0580E" w:rsidSect="00FD55E5">
      <w:headerReference w:type="default" r:id="rId13"/>
      <w:footerReference w:type="default" r:id="rId14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644" w:rsidRDefault="00D41644" w:rsidP="0027022E">
      <w:r>
        <w:separator/>
      </w:r>
    </w:p>
  </w:endnote>
  <w:endnote w:type="continuationSeparator" w:id="0">
    <w:p w:rsidR="00D41644" w:rsidRDefault="00D41644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00D" w:rsidRDefault="00E4200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644" w:rsidRDefault="00D41644" w:rsidP="0027022E">
      <w:r>
        <w:separator/>
      </w:r>
    </w:p>
  </w:footnote>
  <w:footnote w:type="continuationSeparator" w:id="0">
    <w:p w:rsidR="00D41644" w:rsidRDefault="00D41644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00D" w:rsidRDefault="00E4200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6ED"/>
    <w:multiLevelType w:val="multilevel"/>
    <w:tmpl w:val="37261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entury Gothic" w:eastAsia="Courier New" w:hAnsi="Century Gothic" w:cs="Times New Roman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D4F93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55D04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22"/>
  </w:num>
  <w:num w:numId="7">
    <w:abstractNumId w:val="19"/>
  </w:num>
  <w:num w:numId="8">
    <w:abstractNumId w:val="28"/>
  </w:num>
  <w:num w:numId="9">
    <w:abstractNumId w:val="17"/>
  </w:num>
  <w:num w:numId="10">
    <w:abstractNumId w:val="16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5"/>
  </w:num>
  <w:num w:numId="16">
    <w:abstractNumId w:val="9"/>
  </w:num>
  <w:num w:numId="17">
    <w:abstractNumId w:val="25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18"/>
  </w:num>
  <w:num w:numId="23">
    <w:abstractNumId w:val="27"/>
  </w:num>
  <w:num w:numId="24">
    <w:abstractNumId w:val="2"/>
  </w:num>
  <w:num w:numId="25">
    <w:abstractNumId w:val="21"/>
  </w:num>
  <w:num w:numId="26">
    <w:abstractNumId w:val="20"/>
  </w:num>
  <w:num w:numId="27">
    <w:abstractNumId w:val="3"/>
  </w:num>
  <w:num w:numId="28">
    <w:abstractNumId w:val="29"/>
  </w:num>
  <w:num w:numId="29">
    <w:abstractNumId w:val="11"/>
  </w:num>
  <w:num w:numId="30">
    <w:abstractNumId w:val="0"/>
  </w:num>
  <w:num w:numId="31">
    <w:abstractNumId w:val="6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3269"/>
    <w:rsid w:val="0004426A"/>
    <w:rsid w:val="000A4E3F"/>
    <w:rsid w:val="000A60F4"/>
    <w:rsid w:val="000A763C"/>
    <w:rsid w:val="000D4F2A"/>
    <w:rsid w:val="00100B74"/>
    <w:rsid w:val="00136F3E"/>
    <w:rsid w:val="001521AF"/>
    <w:rsid w:val="00180CF9"/>
    <w:rsid w:val="001B69E8"/>
    <w:rsid w:val="001C6F74"/>
    <w:rsid w:val="001E5044"/>
    <w:rsid w:val="0020432F"/>
    <w:rsid w:val="00217692"/>
    <w:rsid w:val="00234490"/>
    <w:rsid w:val="00243041"/>
    <w:rsid w:val="00250C79"/>
    <w:rsid w:val="00255824"/>
    <w:rsid w:val="0027022E"/>
    <w:rsid w:val="00275521"/>
    <w:rsid w:val="00280FDB"/>
    <w:rsid w:val="002911D8"/>
    <w:rsid w:val="002B2D6B"/>
    <w:rsid w:val="002D7331"/>
    <w:rsid w:val="002E1D13"/>
    <w:rsid w:val="002E2148"/>
    <w:rsid w:val="002F15C7"/>
    <w:rsid w:val="00321F48"/>
    <w:rsid w:val="00337BFB"/>
    <w:rsid w:val="00337DD7"/>
    <w:rsid w:val="003547FE"/>
    <w:rsid w:val="00362594"/>
    <w:rsid w:val="00362CB8"/>
    <w:rsid w:val="00375F00"/>
    <w:rsid w:val="00380990"/>
    <w:rsid w:val="0039704C"/>
    <w:rsid w:val="003A731A"/>
    <w:rsid w:val="003B2552"/>
    <w:rsid w:val="003F6BD2"/>
    <w:rsid w:val="004222A4"/>
    <w:rsid w:val="00454F9A"/>
    <w:rsid w:val="004708E6"/>
    <w:rsid w:val="004B668B"/>
    <w:rsid w:val="004C1734"/>
    <w:rsid w:val="004C5C64"/>
    <w:rsid w:val="004E449C"/>
    <w:rsid w:val="00566F4C"/>
    <w:rsid w:val="00571088"/>
    <w:rsid w:val="005A3239"/>
    <w:rsid w:val="0064560A"/>
    <w:rsid w:val="00696351"/>
    <w:rsid w:val="006B18E7"/>
    <w:rsid w:val="006D13CA"/>
    <w:rsid w:val="006E47CE"/>
    <w:rsid w:val="006E5745"/>
    <w:rsid w:val="006E5BB8"/>
    <w:rsid w:val="007343A0"/>
    <w:rsid w:val="007A5C69"/>
    <w:rsid w:val="007C0658"/>
    <w:rsid w:val="007C3CDD"/>
    <w:rsid w:val="007C62C6"/>
    <w:rsid w:val="007D049B"/>
    <w:rsid w:val="007E68C9"/>
    <w:rsid w:val="007F4257"/>
    <w:rsid w:val="00825327"/>
    <w:rsid w:val="0084015A"/>
    <w:rsid w:val="0084120D"/>
    <w:rsid w:val="0087615E"/>
    <w:rsid w:val="00887D59"/>
    <w:rsid w:val="00895D20"/>
    <w:rsid w:val="008A5A8B"/>
    <w:rsid w:val="00912321"/>
    <w:rsid w:val="009239D8"/>
    <w:rsid w:val="0092680D"/>
    <w:rsid w:val="0099063A"/>
    <w:rsid w:val="00996153"/>
    <w:rsid w:val="0099743B"/>
    <w:rsid w:val="009B1E16"/>
    <w:rsid w:val="009C4EBB"/>
    <w:rsid w:val="00A07FA4"/>
    <w:rsid w:val="00A136CA"/>
    <w:rsid w:val="00A50534"/>
    <w:rsid w:val="00A63FC5"/>
    <w:rsid w:val="00A770BE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A330A"/>
    <w:rsid w:val="00BD4910"/>
    <w:rsid w:val="00BF17B6"/>
    <w:rsid w:val="00C12E7D"/>
    <w:rsid w:val="00C14DF0"/>
    <w:rsid w:val="00C2374A"/>
    <w:rsid w:val="00C254EC"/>
    <w:rsid w:val="00C46EA3"/>
    <w:rsid w:val="00C47EA1"/>
    <w:rsid w:val="00C732C6"/>
    <w:rsid w:val="00CB1E2E"/>
    <w:rsid w:val="00CC2362"/>
    <w:rsid w:val="00CD059C"/>
    <w:rsid w:val="00CF0F68"/>
    <w:rsid w:val="00D05357"/>
    <w:rsid w:val="00D31145"/>
    <w:rsid w:val="00D34B96"/>
    <w:rsid w:val="00D35191"/>
    <w:rsid w:val="00D41644"/>
    <w:rsid w:val="00D566B0"/>
    <w:rsid w:val="00D61AFE"/>
    <w:rsid w:val="00D93923"/>
    <w:rsid w:val="00DC4201"/>
    <w:rsid w:val="00DD3709"/>
    <w:rsid w:val="00DE0656"/>
    <w:rsid w:val="00DE1AD7"/>
    <w:rsid w:val="00E0580E"/>
    <w:rsid w:val="00E11BD2"/>
    <w:rsid w:val="00E12F81"/>
    <w:rsid w:val="00E249EE"/>
    <w:rsid w:val="00E250E9"/>
    <w:rsid w:val="00E32E96"/>
    <w:rsid w:val="00E41734"/>
    <w:rsid w:val="00E4200D"/>
    <w:rsid w:val="00E6489E"/>
    <w:rsid w:val="00E84CB4"/>
    <w:rsid w:val="00E95C60"/>
    <w:rsid w:val="00EA4105"/>
    <w:rsid w:val="00EA6DF2"/>
    <w:rsid w:val="00EC2B52"/>
    <w:rsid w:val="00ED028F"/>
    <w:rsid w:val="00ED5111"/>
    <w:rsid w:val="00ED7660"/>
    <w:rsid w:val="00F06B86"/>
    <w:rsid w:val="00F16155"/>
    <w:rsid w:val="00F34147"/>
    <w:rsid w:val="00F37C47"/>
    <w:rsid w:val="00F700AC"/>
    <w:rsid w:val="00F8177A"/>
    <w:rsid w:val="00F844CF"/>
    <w:rsid w:val="00FB50D4"/>
    <w:rsid w:val="00FD55E5"/>
    <w:rsid w:val="00FE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7E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zydoliny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.trzydoliny@gmail.co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jregion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zydoliny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81E8-626B-40FB-8F10-6D2C2D11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7</cp:revision>
  <cp:lastPrinted>2017-07-04T11:00:00Z</cp:lastPrinted>
  <dcterms:created xsi:type="dcterms:W3CDTF">2018-05-28T12:09:00Z</dcterms:created>
  <dcterms:modified xsi:type="dcterms:W3CDTF">2018-06-05T09:23:00Z</dcterms:modified>
</cp:coreProperties>
</file>