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54" w:rsidRDefault="00FA4354" w:rsidP="00B11B9D">
      <w:pPr>
        <w:jc w:val="center"/>
        <w:rPr>
          <w:b/>
        </w:rPr>
      </w:pPr>
    </w:p>
    <w:p w:rsidR="00EB2CD8" w:rsidRPr="00EB2CD8" w:rsidRDefault="00B11B9D" w:rsidP="00B11B9D">
      <w:pPr>
        <w:jc w:val="center"/>
        <w:rPr>
          <w:b/>
          <w:sz w:val="32"/>
          <w:szCs w:val="32"/>
        </w:rPr>
      </w:pPr>
      <w:r w:rsidRPr="00EB2CD8">
        <w:rPr>
          <w:b/>
          <w:sz w:val="32"/>
          <w:szCs w:val="32"/>
        </w:rPr>
        <w:t>Program spotkania pn.</w:t>
      </w:r>
    </w:p>
    <w:p w:rsidR="00EB2CD8" w:rsidRDefault="00B11B9D" w:rsidP="00B11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„</w:t>
      </w:r>
      <w:r w:rsidR="00EB2CD8">
        <w:rPr>
          <w:b/>
          <w:sz w:val="28"/>
          <w:szCs w:val="28"/>
        </w:rPr>
        <w:t>Analiza oraz prezentacja opinii i ich wpływ na podejmowane działania</w:t>
      </w:r>
    </w:p>
    <w:p w:rsidR="00B11B9D" w:rsidRDefault="00EB2CD8" w:rsidP="00B11B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w celu realizacji LSR”</w:t>
      </w:r>
    </w:p>
    <w:p w:rsidR="00731076" w:rsidRDefault="00EB2CD8" w:rsidP="007310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Dobrcz, 4 grudnia 2018r.</w:t>
      </w:r>
    </w:p>
    <w:p w:rsidR="00EB2CD8" w:rsidRDefault="00EB2CD8" w:rsidP="00EB2CD8">
      <w:pPr>
        <w:rPr>
          <w:sz w:val="28"/>
          <w:szCs w:val="28"/>
        </w:rPr>
      </w:pPr>
    </w:p>
    <w:p w:rsidR="00731076" w:rsidRPr="00731076" w:rsidRDefault="00EB2CD8" w:rsidP="0073107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Przedstawienie celu spotkania</w:t>
      </w:r>
      <w:r w:rsidR="00731076">
        <w:rPr>
          <w:sz w:val="28"/>
          <w:szCs w:val="28"/>
        </w:rPr>
        <w:t>.</w:t>
      </w:r>
    </w:p>
    <w:p w:rsidR="00731076" w:rsidRPr="00731076" w:rsidRDefault="00731076" w:rsidP="0073107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Prezentacja i omówienie działań podejmowanych przez LGD „Trzy Doliny”.</w:t>
      </w:r>
    </w:p>
    <w:p w:rsidR="00731076" w:rsidRDefault="00731076" w:rsidP="00731076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Prezentacja opinii pozyskanych w wyniku badania ankietowego przeprowadzonego przez LGD „Trzy Doliny”.</w:t>
      </w:r>
    </w:p>
    <w:p w:rsidR="00731076" w:rsidRDefault="00731076" w:rsidP="00731076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Omówienie wyników analizy pozyskanych opinii.</w:t>
      </w:r>
    </w:p>
    <w:p w:rsidR="00731076" w:rsidRDefault="00731076" w:rsidP="00731076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Dyskusja</w:t>
      </w:r>
    </w:p>
    <w:p w:rsidR="00731076" w:rsidRPr="00EB2CD8" w:rsidRDefault="00731076" w:rsidP="00731076">
      <w:pPr>
        <w:pStyle w:val="Akapitzlist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Zakończenie spotkania.</w:t>
      </w:r>
      <w:bookmarkStart w:id="0" w:name="_GoBack"/>
      <w:bookmarkEnd w:id="0"/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p w:rsidR="00FA4354" w:rsidRDefault="00FA4354" w:rsidP="008151EC">
      <w:pPr>
        <w:rPr>
          <w:b/>
        </w:rPr>
      </w:pPr>
    </w:p>
    <w:sectPr w:rsidR="00FA4354" w:rsidSect="00EB2CD8">
      <w:headerReference w:type="default" r:id="rId9"/>
      <w:footerReference w:type="default" r:id="rId10"/>
      <w:pgSz w:w="11906" w:h="16838"/>
      <w:pgMar w:top="1417" w:right="1417" w:bottom="1417" w:left="141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81" w:rsidRDefault="00DC5081" w:rsidP="00AE01A0">
      <w:pPr>
        <w:spacing w:after="0" w:line="240" w:lineRule="auto"/>
      </w:pPr>
      <w:r>
        <w:separator/>
      </w:r>
    </w:p>
  </w:endnote>
  <w:endnote w:type="continuationSeparator" w:id="0">
    <w:p w:rsidR="00DC5081" w:rsidRDefault="00DC5081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B11B9D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E4F7C" wp14:editId="165C1E84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 wp14:anchorId="670B78F4" wp14:editId="3E2C2206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81" w:rsidRDefault="00DC5081" w:rsidP="00AE01A0">
      <w:pPr>
        <w:spacing w:after="0" w:line="240" w:lineRule="auto"/>
      </w:pPr>
      <w:r>
        <w:separator/>
      </w:r>
    </w:p>
  </w:footnote>
  <w:footnote w:type="continuationSeparator" w:id="0">
    <w:p w:rsidR="00DC5081" w:rsidRDefault="00DC5081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39A39A" wp14:editId="284643A8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E0494"/>
    <w:multiLevelType w:val="hybridMultilevel"/>
    <w:tmpl w:val="731E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04A81"/>
    <w:multiLevelType w:val="hybridMultilevel"/>
    <w:tmpl w:val="9E802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22DB5"/>
    <w:rsid w:val="00077030"/>
    <w:rsid w:val="00115509"/>
    <w:rsid w:val="00152597"/>
    <w:rsid w:val="0019277E"/>
    <w:rsid w:val="001A7C73"/>
    <w:rsid w:val="001C58AB"/>
    <w:rsid w:val="00211277"/>
    <w:rsid w:val="00216FE0"/>
    <w:rsid w:val="00222C5F"/>
    <w:rsid w:val="0023404C"/>
    <w:rsid w:val="002F340F"/>
    <w:rsid w:val="003415CC"/>
    <w:rsid w:val="003615B5"/>
    <w:rsid w:val="003B0303"/>
    <w:rsid w:val="003F01E6"/>
    <w:rsid w:val="0040309C"/>
    <w:rsid w:val="0042443E"/>
    <w:rsid w:val="00507829"/>
    <w:rsid w:val="00513A60"/>
    <w:rsid w:val="00533995"/>
    <w:rsid w:val="00577E39"/>
    <w:rsid w:val="005D727D"/>
    <w:rsid w:val="006063DC"/>
    <w:rsid w:val="00632C78"/>
    <w:rsid w:val="00665F68"/>
    <w:rsid w:val="00676C52"/>
    <w:rsid w:val="006B0CFA"/>
    <w:rsid w:val="006F7DD6"/>
    <w:rsid w:val="007260F0"/>
    <w:rsid w:val="00731076"/>
    <w:rsid w:val="007C3840"/>
    <w:rsid w:val="007E4731"/>
    <w:rsid w:val="008023DF"/>
    <w:rsid w:val="008151EC"/>
    <w:rsid w:val="00873D42"/>
    <w:rsid w:val="008904B4"/>
    <w:rsid w:val="008D03B2"/>
    <w:rsid w:val="008D5E96"/>
    <w:rsid w:val="0090297C"/>
    <w:rsid w:val="009071E5"/>
    <w:rsid w:val="00974FC4"/>
    <w:rsid w:val="009D4C45"/>
    <w:rsid w:val="009E4EF1"/>
    <w:rsid w:val="00A9117E"/>
    <w:rsid w:val="00AE01A0"/>
    <w:rsid w:val="00B11B9D"/>
    <w:rsid w:val="00B55A75"/>
    <w:rsid w:val="00B90EE0"/>
    <w:rsid w:val="00BD0D8C"/>
    <w:rsid w:val="00C0698C"/>
    <w:rsid w:val="00C22C38"/>
    <w:rsid w:val="00C4283B"/>
    <w:rsid w:val="00C54C51"/>
    <w:rsid w:val="00C97D79"/>
    <w:rsid w:val="00CD134C"/>
    <w:rsid w:val="00D36B18"/>
    <w:rsid w:val="00DC5081"/>
    <w:rsid w:val="00DD07E7"/>
    <w:rsid w:val="00DF24D3"/>
    <w:rsid w:val="00E10041"/>
    <w:rsid w:val="00E32EE4"/>
    <w:rsid w:val="00E33A83"/>
    <w:rsid w:val="00E35D71"/>
    <w:rsid w:val="00E959E6"/>
    <w:rsid w:val="00EB2CD8"/>
    <w:rsid w:val="00F30073"/>
    <w:rsid w:val="00FA4354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71864B-95B4-4992-AD7F-72C161A1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Hanna Tazbir</cp:lastModifiedBy>
  <cp:revision>4</cp:revision>
  <cp:lastPrinted>2017-11-09T12:20:00Z</cp:lastPrinted>
  <dcterms:created xsi:type="dcterms:W3CDTF">2018-12-10T14:10:00Z</dcterms:created>
  <dcterms:modified xsi:type="dcterms:W3CDTF">2018-12-10T14:29:00Z</dcterms:modified>
</cp:coreProperties>
</file>