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6A7055">
        <w:rPr>
          <w:rFonts w:ascii="Century Gothic" w:hAnsi="Century Gothic" w:cs="Arial"/>
          <w:sz w:val="20"/>
        </w:rPr>
        <w:t>,</w:t>
      </w:r>
      <w:r w:rsidRPr="00E0580E">
        <w:rPr>
          <w:rFonts w:ascii="Century Gothic" w:hAnsi="Century Gothic" w:cs="Arial"/>
          <w:sz w:val="20"/>
        </w:rPr>
        <w:t xml:space="preserve"> </w:t>
      </w:r>
      <w:r w:rsidR="00307514">
        <w:rPr>
          <w:rFonts w:ascii="Century Gothic" w:hAnsi="Century Gothic" w:cs="Arial"/>
          <w:sz w:val="20"/>
        </w:rPr>
        <w:t>29</w:t>
      </w:r>
      <w:r w:rsidR="0087615E">
        <w:rPr>
          <w:rFonts w:ascii="Century Gothic" w:hAnsi="Century Gothic" w:cs="Arial"/>
          <w:sz w:val="20"/>
        </w:rPr>
        <w:t>.0</w:t>
      </w:r>
      <w:r w:rsidR="00307514">
        <w:rPr>
          <w:rFonts w:ascii="Century Gothic" w:hAnsi="Century Gothic" w:cs="Arial"/>
          <w:sz w:val="20"/>
        </w:rPr>
        <w:t>7</w:t>
      </w:r>
      <w:r w:rsidR="00FF23C6">
        <w:rPr>
          <w:rFonts w:ascii="Century Gothic" w:hAnsi="Century Gothic" w:cs="Arial"/>
          <w:sz w:val="20"/>
        </w:rPr>
        <w:t>.2018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6A7055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307514">
        <w:rPr>
          <w:rFonts w:ascii="Century Gothic" w:hAnsi="Century Gothic" w:cs="Arial"/>
          <w:sz w:val="20"/>
          <w:szCs w:val="20"/>
        </w:rPr>
        <w:t>5</w:t>
      </w:r>
      <w:r w:rsidR="0087615E">
        <w:rPr>
          <w:rFonts w:ascii="Century Gothic" w:hAnsi="Century Gothic" w:cs="Arial"/>
          <w:sz w:val="20"/>
          <w:szCs w:val="20"/>
        </w:rPr>
        <w:t>D</w:t>
      </w:r>
      <w:r w:rsidR="00307514">
        <w:rPr>
          <w:rFonts w:ascii="Century Gothic" w:hAnsi="Century Gothic" w:cs="Arial"/>
          <w:sz w:val="20"/>
          <w:szCs w:val="20"/>
        </w:rPr>
        <w:t>/2018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7B79BE">
        <w:rPr>
          <w:rFonts w:ascii="Century Gothic" w:hAnsi="Century Gothic" w:cs="Arial"/>
          <w:sz w:val="20"/>
          <w:szCs w:val="20"/>
        </w:rPr>
        <w:t>13.08.2018 r. do 26</w:t>
      </w:r>
      <w:r w:rsidR="00307514">
        <w:rPr>
          <w:rFonts w:ascii="Century Gothic" w:hAnsi="Century Gothic" w:cs="Arial"/>
          <w:sz w:val="20"/>
          <w:szCs w:val="20"/>
        </w:rPr>
        <w:t>.08</w:t>
      </w:r>
      <w:r w:rsidR="00365529" w:rsidRPr="00365529">
        <w:rPr>
          <w:rFonts w:ascii="Century Gothic" w:hAnsi="Century Gothic" w:cs="Arial"/>
          <w:sz w:val="20"/>
          <w:szCs w:val="20"/>
        </w:rPr>
        <w:t>.201</w:t>
      </w:r>
      <w:r w:rsidR="00307514">
        <w:rPr>
          <w:rFonts w:ascii="Century Gothic" w:hAnsi="Century Gothic" w:cs="Arial"/>
          <w:sz w:val="20"/>
          <w:szCs w:val="20"/>
        </w:rPr>
        <w:t>8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307514">
        <w:rPr>
          <w:rFonts w:ascii="Century Gothic" w:hAnsi="Century Gothic" w:cs="Arial"/>
          <w:sz w:val="20"/>
          <w:szCs w:val="20"/>
        </w:rPr>
        <w:t>na odpowiednich formularzach w 1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 w:rsidR="00307514">
        <w:rPr>
          <w:rFonts w:ascii="Century Gothic" w:hAnsi="Century Gothic" w:cs="Arial"/>
          <w:sz w:val="20"/>
          <w:szCs w:val="20"/>
        </w:rPr>
        <w:t>u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87615E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Zachowanie dziedzictwa lokalnego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701EDC" w:rsidP="0092680D">
      <w:pPr>
        <w:jc w:val="both"/>
        <w:rPr>
          <w:rFonts w:ascii="Century Gothic" w:hAnsi="Century Gothic"/>
        </w:rPr>
      </w:pPr>
      <w:r w:rsidRPr="00701EDC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2680D" w:rsidRPr="00E0580E">
        <w:rPr>
          <w:rFonts w:ascii="Century Gothic" w:hAnsi="Century Gothic"/>
          <w:sz w:val="20"/>
          <w:szCs w:val="20"/>
        </w:rPr>
        <w:t xml:space="preserve"> 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</w:t>
      </w:r>
      <w:r w:rsidR="00FF23C6">
        <w:rPr>
          <w:rFonts w:ascii="Century Gothic" w:hAnsi="Century Gothic"/>
          <w:sz w:val="20"/>
          <w:szCs w:val="20"/>
        </w:rPr>
        <w:t>uzyskania jednakowej ilości punktów przez dwie lub więcej operacji o pozycji na liście operacji wybranych decyduje kolejność wpływu wniosku o przyznanie pomocy do biura, określona numerem wniosku, datą i godziną jego wpływu do biura.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0D4F2A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0D4F2A"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307514">
        <w:rPr>
          <w:rFonts w:ascii="Century Gothic" w:hAnsi="Century Gothic" w:cs="Arial"/>
          <w:sz w:val="20"/>
          <w:szCs w:val="20"/>
        </w:rPr>
        <w:t>100</w:t>
      </w:r>
      <w:r w:rsidR="006E5BB8" w:rsidRPr="00E0580E">
        <w:rPr>
          <w:rFonts w:ascii="Century Gothic" w:hAnsi="Century Gothic" w:cs="Arial"/>
          <w:sz w:val="20"/>
          <w:szCs w:val="20"/>
        </w:rPr>
        <w:t xml:space="preserve">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6A7055" w:rsidRPr="006A7055" w:rsidRDefault="006A7055" w:rsidP="006A7055">
      <w:pPr>
        <w:jc w:val="both"/>
        <w:rPr>
          <w:rFonts w:ascii="Century Gothic" w:hAnsi="Century Gothic" w:cs="Arial"/>
          <w:sz w:val="20"/>
          <w:szCs w:val="20"/>
        </w:rPr>
      </w:pPr>
      <w:r w:rsidRPr="006A7055">
        <w:rPr>
          <w:rFonts w:ascii="Century Gothic" w:hAnsi="Century Gothic" w:cs="Arial"/>
          <w:sz w:val="20"/>
          <w:szCs w:val="20"/>
        </w:rPr>
        <w:lastRenderedPageBreak/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Default="006A7055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6A7055">
        <w:rPr>
          <w:rFonts w:ascii="Century Gothic" w:hAnsi="Century Gothic" w:cs="Arial"/>
          <w:b/>
          <w:sz w:val="20"/>
          <w:szCs w:val="20"/>
        </w:rPr>
        <w:t>Minimalna całkowita wartość operacji wynosi nie mniej niż: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</w:t>
      </w:r>
      <w:r w:rsidR="00AB7880" w:rsidRPr="00AB7880">
        <w:rPr>
          <w:rFonts w:ascii="Century Gothic" w:hAnsi="Century Gothic" w:cs="Arial"/>
          <w:sz w:val="20"/>
          <w:szCs w:val="20"/>
        </w:rPr>
        <w:t>5</w:t>
      </w:r>
      <w:r w:rsidR="006E5BB8" w:rsidRPr="00E0580E">
        <w:rPr>
          <w:rFonts w:ascii="Century Gothic" w:hAnsi="Century Gothic" w:cs="Arial"/>
          <w:sz w:val="20"/>
          <w:szCs w:val="20"/>
        </w:rPr>
        <w:t>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FF23C6" w:rsidRDefault="00FF23C6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6A7055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 xml:space="preserve">70% kosztów kwalifikowanych – w przypadku podmiotu wykonującego działalność gospodarczą, do której stosuje się przepisy ustawy z dnia </w:t>
      </w:r>
      <w:r w:rsidR="00FF23C6">
        <w:rPr>
          <w:rFonts w:ascii="Century Gothic" w:hAnsi="Century Gothic" w:cs="Arial"/>
          <w:sz w:val="20"/>
          <w:szCs w:val="20"/>
        </w:rPr>
        <w:t>6 marca</w:t>
      </w:r>
      <w:r w:rsidR="00153721">
        <w:rPr>
          <w:rFonts w:ascii="Century Gothic" w:hAnsi="Century Gothic" w:cs="Arial"/>
          <w:sz w:val="20"/>
          <w:szCs w:val="20"/>
        </w:rPr>
        <w:t xml:space="preserve"> 2018r. - Prawo przedsiębiorców,</w:t>
      </w:r>
    </w:p>
    <w:p w:rsidR="00AC2541" w:rsidRDefault="006A7055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307514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Nie więcej niż </w:t>
      </w:r>
      <w:r w:rsidR="00D93923"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F60C9B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8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F60C9B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F60C9B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F60C9B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2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6A7055" w:rsidRDefault="006A7055" w:rsidP="006A7055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6F2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A666F2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B131DB">
        <w:rPr>
          <w:rFonts w:ascii="Century Gothic" w:hAnsi="Century Gothic"/>
          <w:b/>
          <w:sz w:val="20"/>
          <w:szCs w:val="20"/>
        </w:rPr>
        <w:t xml:space="preserve"> – załącznik nr 4 </w:t>
      </w:r>
      <w:r>
        <w:rPr>
          <w:rFonts w:ascii="Century Gothic" w:hAnsi="Century Gothic"/>
          <w:b/>
          <w:sz w:val="20"/>
          <w:szCs w:val="20"/>
        </w:rPr>
        <w:t>;</w:t>
      </w:r>
      <w:r w:rsidRPr="00E0580E">
        <w:rPr>
          <w:rFonts w:ascii="Century Gothic" w:hAnsi="Century Gothic"/>
          <w:b/>
          <w:sz w:val="20"/>
          <w:szCs w:val="20"/>
        </w:rPr>
        <w:t xml:space="preserve"> </w:t>
      </w:r>
      <w:r w:rsidR="000D4F2A" w:rsidRPr="006A7055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Społeczność;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lista wymaganych dokumentów potwierdzających spełnienie warunków udzielenia wsparcia oraz kryteriów wyboru operacji.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307514" w:rsidRDefault="00307514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wnioskodawcy i beneficjenta programów polityki spójności 2014-2020</w:t>
      </w:r>
    </w:p>
    <w:p w:rsidR="00307514" w:rsidRDefault="00307514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Wzór wniosku o płatność</w:t>
      </w:r>
    </w:p>
    <w:p w:rsidR="00307514" w:rsidRPr="00E0580E" w:rsidRDefault="00307514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Instrukcja wypełniania WoP</w:t>
      </w: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sectPr w:rsidR="00243041" w:rsidRPr="00E0580E" w:rsidSect="00FD55E5">
      <w:headerReference w:type="default" r:id="rId13"/>
      <w:footerReference w:type="default" r:id="rId14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429" w:rsidRDefault="000D0429" w:rsidP="0027022E">
      <w:r>
        <w:separator/>
      </w:r>
    </w:p>
  </w:endnote>
  <w:endnote w:type="continuationSeparator" w:id="0">
    <w:p w:rsidR="000D0429" w:rsidRDefault="000D0429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429" w:rsidRDefault="000D0429" w:rsidP="0027022E">
      <w:r>
        <w:separator/>
      </w:r>
    </w:p>
  </w:footnote>
  <w:footnote w:type="continuationSeparator" w:id="0">
    <w:p w:rsidR="000D0429" w:rsidRDefault="000D0429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0429"/>
    <w:rsid w:val="000D4F2A"/>
    <w:rsid w:val="00122E9D"/>
    <w:rsid w:val="00136F3E"/>
    <w:rsid w:val="001521AF"/>
    <w:rsid w:val="00153721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07514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A5C69"/>
    <w:rsid w:val="007B1BC3"/>
    <w:rsid w:val="007B79BE"/>
    <w:rsid w:val="007C0658"/>
    <w:rsid w:val="007C3CDD"/>
    <w:rsid w:val="007C62C6"/>
    <w:rsid w:val="007D049B"/>
    <w:rsid w:val="00825327"/>
    <w:rsid w:val="0083022C"/>
    <w:rsid w:val="0084015A"/>
    <w:rsid w:val="0084120D"/>
    <w:rsid w:val="0087615E"/>
    <w:rsid w:val="00887D59"/>
    <w:rsid w:val="00895D20"/>
    <w:rsid w:val="008A222D"/>
    <w:rsid w:val="008A5A8B"/>
    <w:rsid w:val="008D499B"/>
    <w:rsid w:val="00912321"/>
    <w:rsid w:val="009239D8"/>
    <w:rsid w:val="0092680D"/>
    <w:rsid w:val="0095796B"/>
    <w:rsid w:val="00996153"/>
    <w:rsid w:val="0099743B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131DB"/>
    <w:rsid w:val="00B33418"/>
    <w:rsid w:val="00B37CC9"/>
    <w:rsid w:val="00B51C0A"/>
    <w:rsid w:val="00B531DF"/>
    <w:rsid w:val="00B54919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812BC"/>
    <w:rsid w:val="00D93923"/>
    <w:rsid w:val="00DC4201"/>
    <w:rsid w:val="00DD3709"/>
    <w:rsid w:val="00DE0656"/>
    <w:rsid w:val="00DE1AD7"/>
    <w:rsid w:val="00E0580E"/>
    <w:rsid w:val="00E12F81"/>
    <w:rsid w:val="00E23EE0"/>
    <w:rsid w:val="00E41734"/>
    <w:rsid w:val="00EC2B52"/>
    <w:rsid w:val="00ED028F"/>
    <w:rsid w:val="00ED7660"/>
    <w:rsid w:val="00F06B86"/>
    <w:rsid w:val="00F16155"/>
    <w:rsid w:val="00F34147"/>
    <w:rsid w:val="00F50F73"/>
    <w:rsid w:val="00F60C9B"/>
    <w:rsid w:val="00F700AC"/>
    <w:rsid w:val="00F731B5"/>
    <w:rsid w:val="00F8177A"/>
    <w:rsid w:val="00F844CF"/>
    <w:rsid w:val="00FB50D4"/>
    <w:rsid w:val="00FD55E5"/>
    <w:rsid w:val="00FE5981"/>
    <w:rsid w:val="00FF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02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doliny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trzydoliny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jregio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zydoliny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6084-B5B7-4CD6-9EA6-FC70980D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6</cp:revision>
  <cp:lastPrinted>2017-07-04T11:00:00Z</cp:lastPrinted>
  <dcterms:created xsi:type="dcterms:W3CDTF">2018-07-12T06:22:00Z</dcterms:created>
  <dcterms:modified xsi:type="dcterms:W3CDTF">2018-07-24T06:02:00Z</dcterms:modified>
</cp:coreProperties>
</file>